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0286FFCA"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C82173" w:rsidRPr="00C82173">
        <w:rPr>
          <w:rFonts w:ascii="Arial" w:hAnsi="Arial" w:cs="Arial"/>
          <w:sz w:val="32"/>
          <w:szCs w:val="32"/>
        </w:rPr>
        <w:t>2</w:t>
      </w:r>
      <w:r w:rsidRPr="00C82173">
        <w:rPr>
          <w:rFonts w:ascii="Arial" w:hAnsi="Arial" w:cs="Arial"/>
          <w:sz w:val="32"/>
          <w:szCs w:val="32"/>
        </w:rPr>
        <w:t xml:space="preserve"> </w:t>
      </w:r>
      <w:r w:rsidRPr="003868E3">
        <w:rPr>
          <w:rFonts w:ascii="Arial" w:hAnsi="Arial" w:cs="Arial"/>
          <w:sz w:val="32"/>
          <w:szCs w:val="32"/>
        </w:rPr>
        <w:t xml:space="preserve">Weekly Learning – W/C </w:t>
      </w:r>
      <w:r w:rsidR="00C75751">
        <w:rPr>
          <w:rFonts w:ascii="Arial" w:hAnsi="Arial" w:cs="Arial"/>
          <w:sz w:val="32"/>
          <w:szCs w:val="32"/>
        </w:rPr>
        <w:t>4</w:t>
      </w:r>
      <w:r w:rsidR="00C75751" w:rsidRPr="00C75751">
        <w:rPr>
          <w:rFonts w:ascii="Arial" w:hAnsi="Arial" w:cs="Arial"/>
          <w:sz w:val="32"/>
          <w:szCs w:val="32"/>
          <w:vertAlign w:val="superscript"/>
        </w:rPr>
        <w:t>th</w:t>
      </w:r>
      <w:r w:rsidR="00C75751">
        <w:rPr>
          <w:rFonts w:ascii="Arial" w:hAnsi="Arial" w:cs="Arial"/>
          <w:sz w:val="32"/>
          <w:szCs w:val="32"/>
        </w:rPr>
        <w:t xml:space="preserve"> May</w:t>
      </w:r>
      <w:r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ayout w:type="fixed"/>
        <w:tblLook w:val="04A0" w:firstRow="1" w:lastRow="0" w:firstColumn="1" w:lastColumn="0" w:noHBand="0" w:noVBand="1"/>
      </w:tblPr>
      <w:tblGrid>
        <w:gridCol w:w="2065"/>
        <w:gridCol w:w="2704"/>
        <w:gridCol w:w="2705"/>
        <w:gridCol w:w="2704"/>
        <w:gridCol w:w="2705"/>
        <w:gridCol w:w="2705"/>
      </w:tblGrid>
      <w:tr w:rsidR="006578C7" w:rsidRPr="003868E3" w14:paraId="79A19576" w14:textId="77777777" w:rsidTr="003E7253">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704"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7C05424B" w:rsidR="003868E3" w:rsidRPr="003868E3" w:rsidRDefault="00036C5B"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4</w:t>
            </w:r>
            <w:r w:rsidRPr="00036C5B">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May</w:t>
            </w:r>
          </w:p>
        </w:tc>
        <w:tc>
          <w:tcPr>
            <w:tcW w:w="2705"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663BF57E" w:rsidR="003868E3" w:rsidRPr="003868E3" w:rsidRDefault="00036C5B"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5</w:t>
            </w:r>
            <w:r w:rsidRPr="00036C5B">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May</w:t>
            </w:r>
          </w:p>
        </w:tc>
        <w:tc>
          <w:tcPr>
            <w:tcW w:w="2704"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7864F9BE" w:rsidR="003868E3" w:rsidRPr="003868E3" w:rsidRDefault="00036C5B"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6</w:t>
            </w:r>
            <w:r w:rsidRPr="00036C5B">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May</w:t>
            </w:r>
          </w:p>
        </w:tc>
        <w:tc>
          <w:tcPr>
            <w:tcW w:w="270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23760C89" w:rsidR="003868E3" w:rsidRPr="003868E3" w:rsidRDefault="00036C5B"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7</w:t>
            </w:r>
            <w:r w:rsidRPr="00036C5B">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May</w:t>
            </w:r>
          </w:p>
        </w:tc>
        <w:tc>
          <w:tcPr>
            <w:tcW w:w="2705"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0660667F" w:rsidR="003868E3" w:rsidRPr="003868E3" w:rsidRDefault="00036C5B"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8th</w:t>
            </w:r>
            <w:r w:rsidR="00E05144">
              <w:rPr>
                <w:rFonts w:ascii="Arial" w:hAnsi="Arial" w:cs="Arial"/>
                <w:b/>
                <w:bCs/>
                <w:color w:val="000000" w:themeColor="text1"/>
                <w:sz w:val="32"/>
                <w:szCs w:val="32"/>
              </w:rPr>
              <w:t xml:space="preserve"> May</w:t>
            </w:r>
          </w:p>
        </w:tc>
      </w:tr>
      <w:tr w:rsidR="00036C5B" w14:paraId="14188A16" w14:textId="77777777" w:rsidTr="00036C5B">
        <w:tc>
          <w:tcPr>
            <w:tcW w:w="2065" w:type="dxa"/>
          </w:tcPr>
          <w:p w14:paraId="46EFD4CA" w14:textId="2E4D408D" w:rsidR="00036C5B" w:rsidRPr="00DE4215" w:rsidRDefault="00036C5B" w:rsidP="003868E3">
            <w:pPr>
              <w:jc w:val="center"/>
              <w:rPr>
                <w:rFonts w:ascii="Arial" w:hAnsi="Arial" w:cs="Arial"/>
                <w:b/>
                <w:bCs/>
                <w:sz w:val="32"/>
                <w:szCs w:val="32"/>
              </w:rPr>
            </w:pPr>
            <w:r w:rsidRPr="00DE4215">
              <w:rPr>
                <w:rFonts w:ascii="Arial" w:hAnsi="Arial" w:cs="Arial"/>
                <w:b/>
                <w:bCs/>
                <w:sz w:val="32"/>
                <w:szCs w:val="32"/>
              </w:rPr>
              <w:t>PE</w:t>
            </w:r>
          </w:p>
        </w:tc>
        <w:tc>
          <w:tcPr>
            <w:tcW w:w="2704" w:type="dxa"/>
          </w:tcPr>
          <w:p w14:paraId="79C32C36" w14:textId="4A75F280" w:rsidR="00036C5B" w:rsidRDefault="00036C5B" w:rsidP="005B2D14">
            <w:pPr>
              <w:rPr>
                <w:rFonts w:ascii="Arial" w:hAnsi="Arial" w:cs="Arial"/>
              </w:rPr>
            </w:pPr>
            <w:r>
              <w:rPr>
                <w:rFonts w:ascii="Arial" w:hAnsi="Arial" w:cs="Arial"/>
              </w:rPr>
              <w:t>You choose!</w:t>
            </w:r>
          </w:p>
        </w:tc>
        <w:tc>
          <w:tcPr>
            <w:tcW w:w="2705" w:type="dxa"/>
          </w:tcPr>
          <w:p w14:paraId="55782FE9" w14:textId="77777777" w:rsidR="00036C5B" w:rsidRDefault="00036C5B" w:rsidP="003E7253">
            <w:pPr>
              <w:rPr>
                <w:rFonts w:ascii="Arial" w:hAnsi="Arial" w:cs="Arial"/>
              </w:rPr>
            </w:pPr>
            <w:r>
              <w:rPr>
                <w:rFonts w:ascii="Arial" w:hAnsi="Arial" w:cs="Arial"/>
              </w:rPr>
              <w:t xml:space="preserve">Joe Wicks </w:t>
            </w:r>
          </w:p>
          <w:p w14:paraId="4F8403DC" w14:textId="1F84BBCD" w:rsidR="00036C5B" w:rsidRDefault="00036C5B" w:rsidP="003E7253">
            <w:pPr>
              <w:rPr>
                <w:rFonts w:ascii="Arial" w:hAnsi="Arial" w:cs="Arial"/>
              </w:rPr>
            </w:pPr>
          </w:p>
        </w:tc>
        <w:tc>
          <w:tcPr>
            <w:tcW w:w="2704" w:type="dxa"/>
          </w:tcPr>
          <w:p w14:paraId="79CF7FA5" w14:textId="02CBA8BB" w:rsidR="00036C5B" w:rsidRDefault="00036C5B" w:rsidP="003E7253">
            <w:pPr>
              <w:rPr>
                <w:rFonts w:ascii="Arial" w:hAnsi="Arial" w:cs="Arial"/>
              </w:rPr>
            </w:pPr>
            <w:r>
              <w:rPr>
                <w:rFonts w:ascii="Arial" w:hAnsi="Arial" w:cs="Arial"/>
              </w:rPr>
              <w:t>Real PE</w:t>
            </w:r>
          </w:p>
          <w:p w14:paraId="5A14BF76" w14:textId="70F37212" w:rsidR="00C75751" w:rsidRDefault="00C75751" w:rsidP="003E7253">
            <w:pPr>
              <w:rPr>
                <w:rFonts w:ascii="Arial" w:hAnsi="Arial" w:cs="Arial"/>
              </w:rPr>
            </w:pPr>
            <w:r>
              <w:rPr>
                <w:rFonts w:ascii="Arial" w:hAnsi="Arial" w:cs="Arial"/>
              </w:rPr>
              <w:t>EYFS/KS1 day 16</w:t>
            </w:r>
          </w:p>
          <w:p w14:paraId="466C1C84" w14:textId="10203511" w:rsidR="00C75751" w:rsidRDefault="00C75751" w:rsidP="003E7253">
            <w:pPr>
              <w:rPr>
                <w:rFonts w:ascii="Arial" w:hAnsi="Arial" w:cs="Arial"/>
              </w:rPr>
            </w:pPr>
            <w:r>
              <w:rPr>
                <w:rFonts w:ascii="Arial" w:hAnsi="Arial" w:cs="Arial"/>
              </w:rPr>
              <w:t>Squirrel Grand Prix Game</w:t>
            </w:r>
          </w:p>
          <w:p w14:paraId="63A738DE" w14:textId="1C94D848" w:rsidR="00CC4485" w:rsidRDefault="00CC4485" w:rsidP="003E7253">
            <w:pPr>
              <w:rPr>
                <w:rFonts w:ascii="Arial" w:hAnsi="Arial" w:cs="Arial"/>
              </w:rPr>
            </w:pPr>
            <w:hyperlink r:id="rId6" w:history="1">
              <w:r>
                <w:rPr>
                  <w:rStyle w:val="Hyperlink"/>
                </w:rPr>
                <w:t>https://home.jasmineactive.com/play/themes/squirrel/game/squirrel-grand-prix</w:t>
              </w:r>
            </w:hyperlink>
          </w:p>
          <w:p w14:paraId="1694ECA9" w14:textId="173B503C" w:rsidR="00036C5B" w:rsidRDefault="00036C5B" w:rsidP="00CC4485">
            <w:pPr>
              <w:rPr>
                <w:rFonts w:ascii="Arial" w:hAnsi="Arial" w:cs="Arial"/>
              </w:rPr>
            </w:pPr>
          </w:p>
        </w:tc>
        <w:tc>
          <w:tcPr>
            <w:tcW w:w="2705" w:type="dxa"/>
          </w:tcPr>
          <w:p w14:paraId="6A47CBC9" w14:textId="62C4D4C4" w:rsidR="00036C5B" w:rsidRDefault="00036C5B" w:rsidP="003E7253">
            <w:pPr>
              <w:rPr>
                <w:rFonts w:ascii="Arial" w:hAnsi="Arial" w:cs="Arial"/>
              </w:rPr>
            </w:pPr>
            <w:r>
              <w:rPr>
                <w:rFonts w:ascii="Arial" w:hAnsi="Arial" w:cs="Arial"/>
              </w:rPr>
              <w:t>Cosmic Kids Yoga</w:t>
            </w:r>
          </w:p>
        </w:tc>
        <w:tc>
          <w:tcPr>
            <w:tcW w:w="2705" w:type="dxa"/>
            <w:vMerge w:val="restart"/>
            <w:textDirection w:val="tbRl"/>
            <w:vAlign w:val="center"/>
          </w:tcPr>
          <w:p w14:paraId="5F61C74B" w14:textId="02777987" w:rsidR="00036C5B" w:rsidRPr="00036C5B" w:rsidRDefault="00036C5B" w:rsidP="00036C5B">
            <w:pPr>
              <w:ind w:left="113" w:right="113"/>
              <w:jc w:val="center"/>
              <w:rPr>
                <w:rFonts w:ascii="Arial" w:hAnsi="Arial" w:cs="Arial"/>
                <w:b/>
                <w:bCs/>
                <w:sz w:val="44"/>
                <w:szCs w:val="44"/>
              </w:rPr>
            </w:pPr>
            <w:r w:rsidRPr="00036C5B">
              <w:rPr>
                <w:rFonts w:ascii="Arial" w:hAnsi="Arial" w:cs="Arial"/>
                <w:b/>
                <w:bCs/>
                <w:sz w:val="44"/>
                <w:szCs w:val="44"/>
              </w:rPr>
              <w:t>Bank Holiday</w:t>
            </w:r>
          </w:p>
        </w:tc>
      </w:tr>
      <w:tr w:rsidR="00036C5B" w14:paraId="372F2756" w14:textId="77777777" w:rsidTr="003E7253">
        <w:tc>
          <w:tcPr>
            <w:tcW w:w="2065" w:type="dxa"/>
          </w:tcPr>
          <w:p w14:paraId="0C763CAC" w14:textId="1527B9DA" w:rsidR="00036C5B" w:rsidRPr="00DE4215" w:rsidRDefault="00036C5B" w:rsidP="00DE4215">
            <w:pPr>
              <w:jc w:val="center"/>
              <w:rPr>
                <w:rFonts w:ascii="Arial" w:hAnsi="Arial" w:cs="Arial"/>
                <w:b/>
                <w:bCs/>
                <w:sz w:val="32"/>
                <w:szCs w:val="32"/>
              </w:rPr>
            </w:pPr>
            <w:r>
              <w:rPr>
                <w:rFonts w:ascii="Arial" w:hAnsi="Arial" w:cs="Arial"/>
                <w:b/>
                <w:bCs/>
                <w:sz w:val="32"/>
                <w:szCs w:val="32"/>
              </w:rPr>
              <w:t>Reading</w:t>
            </w:r>
          </w:p>
        </w:tc>
        <w:tc>
          <w:tcPr>
            <w:tcW w:w="2704" w:type="dxa"/>
          </w:tcPr>
          <w:p w14:paraId="77F159FE" w14:textId="77777777" w:rsidR="00036C5B" w:rsidRDefault="00036C5B" w:rsidP="003E7253">
            <w:pPr>
              <w:rPr>
                <w:rFonts w:ascii="Arial" w:hAnsi="Arial" w:cs="Arial"/>
              </w:rPr>
            </w:pPr>
            <w:r>
              <w:rPr>
                <w:rFonts w:ascii="Arial" w:hAnsi="Arial" w:cs="Arial"/>
              </w:rPr>
              <w:t>15 minutes of reading book on Active Learn</w:t>
            </w:r>
          </w:p>
          <w:p w14:paraId="2F023B52" w14:textId="128B3EC3" w:rsidR="00036C5B" w:rsidRDefault="00036C5B" w:rsidP="003E7253">
            <w:pPr>
              <w:rPr>
                <w:rFonts w:ascii="Arial" w:hAnsi="Arial" w:cs="Arial"/>
              </w:rPr>
            </w:pPr>
            <w:r>
              <w:rPr>
                <w:rFonts w:ascii="Arial" w:hAnsi="Arial" w:cs="Arial"/>
              </w:rPr>
              <w:t xml:space="preserve">Don’t forget the quizzes – lookout for the bug </w:t>
            </w:r>
            <w:r>
              <w:rPr>
                <w:noProof/>
              </w:rPr>
              <w:drawing>
                <wp:inline distT="0" distB="0" distL="0" distR="0" wp14:anchorId="375B909D" wp14:editId="30C0A47D">
                  <wp:extent cx="299924" cy="28930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555" cy="327535"/>
                          </a:xfrm>
                          <a:prstGeom prst="rect">
                            <a:avLst/>
                          </a:prstGeom>
                        </pic:spPr>
                      </pic:pic>
                    </a:graphicData>
                  </a:graphic>
                </wp:inline>
              </w:drawing>
            </w:r>
          </w:p>
        </w:tc>
        <w:tc>
          <w:tcPr>
            <w:tcW w:w="2705" w:type="dxa"/>
          </w:tcPr>
          <w:p w14:paraId="03AA9268" w14:textId="70A3F99E" w:rsidR="00036C5B" w:rsidRDefault="00036C5B" w:rsidP="003E7253">
            <w:pPr>
              <w:rPr>
                <w:rFonts w:ascii="Arial" w:hAnsi="Arial" w:cs="Arial"/>
              </w:rPr>
            </w:pPr>
            <w:r>
              <w:rPr>
                <w:rFonts w:ascii="Arial" w:hAnsi="Arial" w:cs="Arial"/>
              </w:rPr>
              <w:t>15 minutes of reading any book of your choice</w:t>
            </w:r>
          </w:p>
        </w:tc>
        <w:tc>
          <w:tcPr>
            <w:tcW w:w="2704" w:type="dxa"/>
          </w:tcPr>
          <w:p w14:paraId="2A8D8082" w14:textId="77777777" w:rsidR="00036C5B" w:rsidRDefault="00036C5B" w:rsidP="003E7253">
            <w:pPr>
              <w:rPr>
                <w:rFonts w:ascii="Arial" w:hAnsi="Arial" w:cs="Arial"/>
              </w:rPr>
            </w:pPr>
            <w:r>
              <w:rPr>
                <w:rFonts w:ascii="Arial" w:hAnsi="Arial" w:cs="Arial"/>
              </w:rPr>
              <w:t>15 minutes of reading book on Active Learn</w:t>
            </w:r>
          </w:p>
          <w:p w14:paraId="41BF5C8C" w14:textId="540A5879" w:rsidR="00036C5B" w:rsidRDefault="00036C5B" w:rsidP="003E7253">
            <w:pPr>
              <w:rPr>
                <w:rFonts w:ascii="Arial" w:hAnsi="Arial" w:cs="Arial"/>
              </w:rPr>
            </w:pPr>
            <w:r>
              <w:rPr>
                <w:rFonts w:ascii="Arial" w:hAnsi="Arial" w:cs="Arial"/>
              </w:rPr>
              <w:t xml:space="preserve">Don’t forget the quizzes – lookout for the bug </w:t>
            </w:r>
            <w:r>
              <w:rPr>
                <w:noProof/>
              </w:rPr>
              <w:drawing>
                <wp:inline distT="0" distB="0" distL="0" distR="0" wp14:anchorId="2EE738AB" wp14:editId="287C3B15">
                  <wp:extent cx="307238" cy="29636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8260" cy="316641"/>
                          </a:xfrm>
                          <a:prstGeom prst="rect">
                            <a:avLst/>
                          </a:prstGeom>
                        </pic:spPr>
                      </pic:pic>
                    </a:graphicData>
                  </a:graphic>
                </wp:inline>
              </w:drawing>
            </w:r>
          </w:p>
        </w:tc>
        <w:tc>
          <w:tcPr>
            <w:tcW w:w="2705" w:type="dxa"/>
          </w:tcPr>
          <w:p w14:paraId="63A4268C" w14:textId="77777777" w:rsidR="00036C5B" w:rsidRDefault="00036C5B" w:rsidP="003E7253">
            <w:pPr>
              <w:rPr>
                <w:rFonts w:ascii="Arial" w:hAnsi="Arial" w:cs="Arial"/>
              </w:rPr>
            </w:pPr>
            <w:r>
              <w:rPr>
                <w:rFonts w:ascii="Arial" w:hAnsi="Arial" w:cs="Arial"/>
              </w:rPr>
              <w:t>15 minutes of reading book on Active Learn</w:t>
            </w:r>
          </w:p>
          <w:p w14:paraId="654E4C9C" w14:textId="5441BCDF" w:rsidR="00036C5B" w:rsidRPr="00DE4215" w:rsidRDefault="00036C5B" w:rsidP="003E7253">
            <w:pPr>
              <w:rPr>
                <w:rFonts w:ascii="Arial" w:hAnsi="Arial" w:cs="Arial"/>
                <w:b/>
                <w:bCs/>
              </w:rPr>
            </w:pPr>
            <w:r>
              <w:rPr>
                <w:rFonts w:ascii="Arial" w:hAnsi="Arial" w:cs="Arial"/>
              </w:rPr>
              <w:t xml:space="preserve">Don’t forget the quizzes – lookout for the bug </w:t>
            </w:r>
            <w:r>
              <w:rPr>
                <w:noProof/>
              </w:rPr>
              <w:drawing>
                <wp:inline distT="0" distB="0" distL="0" distR="0" wp14:anchorId="15B0CD4E" wp14:editId="5BDBCB5F">
                  <wp:extent cx="321869" cy="31047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431" cy="330310"/>
                          </a:xfrm>
                          <a:prstGeom prst="rect">
                            <a:avLst/>
                          </a:prstGeom>
                        </pic:spPr>
                      </pic:pic>
                    </a:graphicData>
                  </a:graphic>
                </wp:inline>
              </w:drawing>
            </w:r>
          </w:p>
        </w:tc>
        <w:tc>
          <w:tcPr>
            <w:tcW w:w="2705" w:type="dxa"/>
            <w:vMerge/>
          </w:tcPr>
          <w:p w14:paraId="07DDF024" w14:textId="3B48CA70" w:rsidR="00036C5B" w:rsidRDefault="00036C5B" w:rsidP="003E7253">
            <w:pPr>
              <w:rPr>
                <w:rFonts w:ascii="Arial" w:hAnsi="Arial" w:cs="Arial"/>
              </w:rPr>
            </w:pPr>
          </w:p>
        </w:tc>
      </w:tr>
      <w:tr w:rsidR="00036C5B" w14:paraId="6D6CFFAD" w14:textId="77777777" w:rsidTr="00EB1277">
        <w:tc>
          <w:tcPr>
            <w:tcW w:w="2065" w:type="dxa"/>
          </w:tcPr>
          <w:p w14:paraId="2704E982" w14:textId="6D7AFDED" w:rsidR="00036C5B" w:rsidRPr="00DE4215" w:rsidRDefault="00036C5B" w:rsidP="009F0E58">
            <w:pPr>
              <w:jc w:val="center"/>
              <w:rPr>
                <w:rFonts w:ascii="Arial" w:hAnsi="Arial" w:cs="Arial"/>
                <w:b/>
                <w:bCs/>
                <w:sz w:val="32"/>
                <w:szCs w:val="32"/>
              </w:rPr>
            </w:pPr>
            <w:r>
              <w:rPr>
                <w:rFonts w:ascii="Arial" w:hAnsi="Arial" w:cs="Arial"/>
                <w:b/>
                <w:bCs/>
                <w:sz w:val="32"/>
                <w:szCs w:val="32"/>
              </w:rPr>
              <w:t xml:space="preserve">Phonics/ SPAG/ Spelling/ Handwriting </w:t>
            </w:r>
          </w:p>
        </w:tc>
        <w:tc>
          <w:tcPr>
            <w:tcW w:w="2704" w:type="dxa"/>
          </w:tcPr>
          <w:p w14:paraId="453B8168" w14:textId="5E319F61" w:rsidR="00036C5B" w:rsidRDefault="00036C5B" w:rsidP="00036C5B">
            <w:pPr>
              <w:pStyle w:val="ListParagraph"/>
              <w:ind w:hanging="766"/>
              <w:rPr>
                <w:rFonts w:ascii="Arial" w:hAnsi="Arial" w:cs="Arial"/>
              </w:rPr>
            </w:pPr>
            <w:r>
              <w:rPr>
                <w:rFonts w:ascii="Arial" w:hAnsi="Arial" w:cs="Arial"/>
              </w:rPr>
              <w:t>Spelling Mat</w:t>
            </w:r>
          </w:p>
        </w:tc>
        <w:tc>
          <w:tcPr>
            <w:tcW w:w="2705" w:type="dxa"/>
          </w:tcPr>
          <w:p w14:paraId="662CB980" w14:textId="77777777" w:rsidR="00036C5B" w:rsidRDefault="00036C5B" w:rsidP="00EB1277">
            <w:pPr>
              <w:pStyle w:val="ListParagraph"/>
              <w:ind w:left="82"/>
              <w:rPr>
                <w:rFonts w:ascii="Arial" w:hAnsi="Arial" w:cs="Arial"/>
              </w:rPr>
            </w:pPr>
            <w:r>
              <w:rPr>
                <w:rFonts w:ascii="Arial" w:hAnsi="Arial" w:cs="Arial"/>
              </w:rPr>
              <w:t>Y2 common exception words</w:t>
            </w:r>
          </w:p>
          <w:p w14:paraId="57EB2249" w14:textId="2C8246E9" w:rsidR="00036C5B" w:rsidRDefault="00036C5B" w:rsidP="00EB1277">
            <w:pPr>
              <w:pStyle w:val="ListParagraph"/>
              <w:ind w:left="82"/>
              <w:rPr>
                <w:rFonts w:ascii="Arial" w:hAnsi="Arial" w:cs="Arial"/>
              </w:rPr>
            </w:pPr>
            <w:r>
              <w:rPr>
                <w:rFonts w:ascii="Arial" w:hAnsi="Arial" w:cs="Arial"/>
              </w:rPr>
              <w:t>(Twinkl worksheet)</w:t>
            </w:r>
          </w:p>
        </w:tc>
        <w:tc>
          <w:tcPr>
            <w:tcW w:w="2704" w:type="dxa"/>
          </w:tcPr>
          <w:p w14:paraId="1EC1ACF5" w14:textId="77777777" w:rsidR="006865EF" w:rsidRPr="006865EF" w:rsidRDefault="006865EF" w:rsidP="00EB1277">
            <w:pPr>
              <w:rPr>
                <w:rFonts w:ascii="Arial" w:hAnsi="Arial" w:cs="Arial"/>
                <w:b/>
                <w:bCs/>
                <w:u w:val="single"/>
              </w:rPr>
            </w:pPr>
            <w:r w:rsidRPr="006865EF">
              <w:rPr>
                <w:rFonts w:ascii="Arial" w:hAnsi="Arial" w:cs="Arial"/>
                <w:b/>
                <w:bCs/>
                <w:u w:val="single"/>
              </w:rPr>
              <w:t>Active Learn</w:t>
            </w:r>
          </w:p>
          <w:p w14:paraId="4A47B26C" w14:textId="77777777" w:rsidR="00036C5B" w:rsidRDefault="006865EF" w:rsidP="00EB1277">
            <w:pPr>
              <w:rPr>
                <w:rFonts w:ascii="Arial" w:hAnsi="Arial" w:cs="Arial"/>
              </w:rPr>
            </w:pPr>
            <w:r>
              <w:rPr>
                <w:rFonts w:ascii="Arial" w:hAnsi="Arial" w:cs="Arial"/>
              </w:rPr>
              <w:t>Commas for lists</w:t>
            </w:r>
          </w:p>
          <w:p w14:paraId="728F1FDD" w14:textId="1CA707F7" w:rsidR="006865EF" w:rsidRDefault="006865EF" w:rsidP="00EB1277">
            <w:pPr>
              <w:rPr>
                <w:rFonts w:ascii="Arial" w:hAnsi="Arial" w:cs="Arial"/>
              </w:rPr>
            </w:pPr>
            <w:r>
              <w:rPr>
                <w:rFonts w:ascii="Arial" w:hAnsi="Arial" w:cs="Arial"/>
              </w:rPr>
              <w:t>(newly allocated on each child’s account)</w:t>
            </w:r>
          </w:p>
        </w:tc>
        <w:tc>
          <w:tcPr>
            <w:tcW w:w="2705" w:type="dxa"/>
          </w:tcPr>
          <w:p w14:paraId="62462CF3" w14:textId="77777777" w:rsidR="00036C5B" w:rsidRDefault="006865EF" w:rsidP="00EB1277">
            <w:pPr>
              <w:rPr>
                <w:rFonts w:ascii="Arial" w:hAnsi="Arial" w:cs="Arial"/>
              </w:rPr>
            </w:pPr>
            <w:r>
              <w:rPr>
                <w:rFonts w:ascii="Arial" w:hAnsi="Arial" w:cs="Arial"/>
              </w:rPr>
              <w:t>Commas in lists</w:t>
            </w:r>
          </w:p>
          <w:p w14:paraId="77C64DDA" w14:textId="23CB3FC6" w:rsidR="006865EF" w:rsidRDefault="006865EF" w:rsidP="00EB1277">
            <w:pPr>
              <w:rPr>
                <w:rFonts w:ascii="Arial" w:hAnsi="Arial" w:cs="Arial"/>
              </w:rPr>
            </w:pPr>
            <w:r>
              <w:rPr>
                <w:rFonts w:ascii="Arial" w:hAnsi="Arial" w:cs="Arial"/>
              </w:rPr>
              <w:t>(Twinkl worksheet)</w:t>
            </w:r>
          </w:p>
        </w:tc>
        <w:tc>
          <w:tcPr>
            <w:tcW w:w="2705" w:type="dxa"/>
            <w:vMerge/>
          </w:tcPr>
          <w:p w14:paraId="0DA5AC0B" w14:textId="728AFC48" w:rsidR="00036C5B" w:rsidRDefault="00036C5B" w:rsidP="003E7253">
            <w:pPr>
              <w:rPr>
                <w:rFonts w:ascii="Arial" w:hAnsi="Arial" w:cs="Arial"/>
              </w:rPr>
            </w:pPr>
          </w:p>
        </w:tc>
      </w:tr>
      <w:tr w:rsidR="00036C5B" w14:paraId="74968DED" w14:textId="77777777" w:rsidTr="003E7253">
        <w:tc>
          <w:tcPr>
            <w:tcW w:w="2065" w:type="dxa"/>
          </w:tcPr>
          <w:p w14:paraId="0999802B" w14:textId="102D2D5B" w:rsidR="00036C5B" w:rsidRPr="00DE4215" w:rsidRDefault="00036C5B" w:rsidP="009F0E58">
            <w:pPr>
              <w:jc w:val="center"/>
              <w:rPr>
                <w:rFonts w:ascii="Arial" w:hAnsi="Arial" w:cs="Arial"/>
                <w:b/>
                <w:bCs/>
                <w:sz w:val="32"/>
                <w:szCs w:val="32"/>
              </w:rPr>
            </w:pPr>
            <w:r>
              <w:rPr>
                <w:rFonts w:ascii="Arial" w:hAnsi="Arial" w:cs="Arial"/>
                <w:b/>
                <w:bCs/>
                <w:sz w:val="32"/>
                <w:szCs w:val="32"/>
              </w:rPr>
              <w:t>Maths</w:t>
            </w:r>
          </w:p>
        </w:tc>
        <w:tc>
          <w:tcPr>
            <w:tcW w:w="2704" w:type="dxa"/>
          </w:tcPr>
          <w:p w14:paraId="5D66E41B" w14:textId="6C2C5AE4" w:rsidR="00036C5B" w:rsidRDefault="006865EF" w:rsidP="003E7253">
            <w:pPr>
              <w:rPr>
                <w:rFonts w:ascii="Arial" w:hAnsi="Arial" w:cs="Arial"/>
              </w:rPr>
            </w:pPr>
            <w:r>
              <w:rPr>
                <w:rFonts w:ascii="Arial" w:hAnsi="Arial" w:cs="Arial"/>
              </w:rPr>
              <w:t xml:space="preserve">10 minutes on </w:t>
            </w:r>
            <w:proofErr w:type="spellStart"/>
            <w:r>
              <w:rPr>
                <w:rFonts w:ascii="Arial" w:hAnsi="Arial" w:cs="Arial"/>
              </w:rPr>
              <w:t>Numbots</w:t>
            </w:r>
            <w:proofErr w:type="spellEnd"/>
          </w:p>
          <w:p w14:paraId="7CA7C187" w14:textId="77777777" w:rsidR="006865EF" w:rsidRDefault="006865EF" w:rsidP="003E7253">
            <w:pPr>
              <w:rPr>
                <w:rFonts w:ascii="Arial" w:hAnsi="Arial" w:cs="Arial"/>
              </w:rPr>
            </w:pPr>
          </w:p>
          <w:p w14:paraId="1AF1FAAF" w14:textId="77777777" w:rsidR="006865EF" w:rsidRDefault="006865EF" w:rsidP="003E7253">
            <w:pPr>
              <w:rPr>
                <w:rFonts w:ascii="Arial" w:hAnsi="Arial" w:cs="Arial"/>
              </w:rPr>
            </w:pPr>
            <w:r w:rsidRPr="00483ED1">
              <w:rPr>
                <w:rFonts w:ascii="Arial" w:hAnsi="Arial" w:cs="Arial"/>
              </w:rPr>
              <w:t xml:space="preserve">Hamilton Trust Home Learning week </w:t>
            </w:r>
            <w:r>
              <w:rPr>
                <w:rFonts w:ascii="Arial" w:hAnsi="Arial" w:cs="Arial"/>
              </w:rPr>
              <w:t>5 day 3</w:t>
            </w:r>
          </w:p>
          <w:p w14:paraId="60D6AFE3" w14:textId="5C98C78D" w:rsidR="006865EF" w:rsidRDefault="006865EF" w:rsidP="003E7253">
            <w:pPr>
              <w:rPr>
                <w:rFonts w:ascii="Arial" w:hAnsi="Arial" w:cs="Arial"/>
              </w:rPr>
            </w:pPr>
            <w:r>
              <w:rPr>
                <w:rFonts w:ascii="Arial" w:hAnsi="Arial" w:cs="Arial"/>
              </w:rPr>
              <w:t>addition</w:t>
            </w:r>
          </w:p>
        </w:tc>
        <w:tc>
          <w:tcPr>
            <w:tcW w:w="2705" w:type="dxa"/>
          </w:tcPr>
          <w:p w14:paraId="79022F21" w14:textId="77777777" w:rsidR="006865EF" w:rsidRDefault="007D56DB" w:rsidP="003E7253">
            <w:pPr>
              <w:rPr>
                <w:rFonts w:ascii="Arial" w:hAnsi="Arial" w:cs="Arial"/>
              </w:rPr>
            </w:pPr>
            <w:r>
              <w:rPr>
                <w:rFonts w:ascii="Arial" w:hAnsi="Arial" w:cs="Arial"/>
              </w:rPr>
              <w:t>Subtraction</w:t>
            </w:r>
          </w:p>
          <w:p w14:paraId="27266F22" w14:textId="4748BFD0" w:rsidR="007D56DB" w:rsidRDefault="007D56DB" w:rsidP="003E7253">
            <w:pPr>
              <w:rPr>
                <w:rFonts w:ascii="Arial" w:hAnsi="Arial" w:cs="Arial"/>
              </w:rPr>
            </w:pPr>
            <w:r>
              <w:rPr>
                <w:rFonts w:ascii="Arial" w:hAnsi="Arial" w:cs="Arial"/>
              </w:rPr>
              <w:t>(Primary Stars worksheet)</w:t>
            </w:r>
          </w:p>
        </w:tc>
        <w:tc>
          <w:tcPr>
            <w:tcW w:w="2704" w:type="dxa"/>
          </w:tcPr>
          <w:p w14:paraId="14BB49EA" w14:textId="77777777" w:rsidR="00036C5B" w:rsidRDefault="007D56DB" w:rsidP="007D56DB">
            <w:pPr>
              <w:rPr>
                <w:rFonts w:ascii="Arial" w:hAnsi="Arial" w:cs="Arial"/>
              </w:rPr>
            </w:pPr>
            <w:r>
              <w:rPr>
                <w:rFonts w:ascii="Arial" w:hAnsi="Arial" w:cs="Arial"/>
              </w:rPr>
              <w:t>Mixed addition and subtraction</w:t>
            </w:r>
          </w:p>
          <w:p w14:paraId="088232C3" w14:textId="56A861C3" w:rsidR="007D56DB" w:rsidRDefault="007D56DB" w:rsidP="007D56DB">
            <w:pPr>
              <w:rPr>
                <w:rFonts w:ascii="Arial" w:hAnsi="Arial" w:cs="Arial"/>
              </w:rPr>
            </w:pPr>
          </w:p>
        </w:tc>
        <w:tc>
          <w:tcPr>
            <w:tcW w:w="2705" w:type="dxa"/>
          </w:tcPr>
          <w:p w14:paraId="5FEFBAA1" w14:textId="77777777" w:rsidR="007D56DB" w:rsidRDefault="007D56DB" w:rsidP="007D56DB">
            <w:pPr>
              <w:rPr>
                <w:rFonts w:ascii="Arial" w:hAnsi="Arial" w:cs="Arial"/>
              </w:rPr>
            </w:pPr>
            <w:r>
              <w:rPr>
                <w:rFonts w:ascii="Arial" w:hAnsi="Arial" w:cs="Arial"/>
              </w:rPr>
              <w:t>2x, 5x and 10x tables</w:t>
            </w:r>
          </w:p>
          <w:p w14:paraId="05E21A4A" w14:textId="0AD7A91A" w:rsidR="00036C5B" w:rsidRDefault="007D56DB" w:rsidP="007D56DB">
            <w:pPr>
              <w:rPr>
                <w:rFonts w:ascii="Arial" w:hAnsi="Arial" w:cs="Arial"/>
              </w:rPr>
            </w:pPr>
            <w:r>
              <w:rPr>
                <w:rFonts w:ascii="Arial" w:hAnsi="Arial" w:cs="Arial"/>
              </w:rPr>
              <w:t>Snappy maths</w:t>
            </w:r>
          </w:p>
        </w:tc>
        <w:tc>
          <w:tcPr>
            <w:tcW w:w="2705" w:type="dxa"/>
            <w:vMerge/>
          </w:tcPr>
          <w:p w14:paraId="4E174C3E" w14:textId="58FD4EF1" w:rsidR="00036C5B" w:rsidRDefault="00036C5B" w:rsidP="003E7253">
            <w:pPr>
              <w:rPr>
                <w:rFonts w:ascii="Arial" w:hAnsi="Arial" w:cs="Arial"/>
              </w:rPr>
            </w:pPr>
          </w:p>
        </w:tc>
      </w:tr>
      <w:tr w:rsidR="00036C5B" w14:paraId="4D0CD327" w14:textId="77777777" w:rsidTr="003E7253">
        <w:tc>
          <w:tcPr>
            <w:tcW w:w="2065" w:type="dxa"/>
          </w:tcPr>
          <w:p w14:paraId="4ECFB475" w14:textId="7A2CCFFD" w:rsidR="00036C5B" w:rsidRPr="00DE4215" w:rsidRDefault="00036C5B" w:rsidP="009F0E58">
            <w:pPr>
              <w:jc w:val="center"/>
              <w:rPr>
                <w:rFonts w:ascii="Arial" w:hAnsi="Arial" w:cs="Arial"/>
                <w:b/>
                <w:bCs/>
                <w:sz w:val="32"/>
                <w:szCs w:val="32"/>
              </w:rPr>
            </w:pPr>
            <w:r>
              <w:rPr>
                <w:rFonts w:ascii="Arial" w:hAnsi="Arial" w:cs="Arial"/>
                <w:b/>
                <w:bCs/>
                <w:sz w:val="32"/>
                <w:szCs w:val="32"/>
              </w:rPr>
              <w:lastRenderedPageBreak/>
              <w:t>English</w:t>
            </w:r>
          </w:p>
        </w:tc>
        <w:tc>
          <w:tcPr>
            <w:tcW w:w="2704" w:type="dxa"/>
          </w:tcPr>
          <w:p w14:paraId="4E1D9A24" w14:textId="6510E3E0" w:rsidR="007D56DB" w:rsidRDefault="007D56DB" w:rsidP="009F0E58">
            <w:pPr>
              <w:jc w:val="center"/>
              <w:rPr>
                <w:rFonts w:ascii="Arial" w:hAnsi="Arial" w:cs="Arial"/>
              </w:rPr>
            </w:pPr>
            <w:r>
              <w:rPr>
                <w:rFonts w:ascii="Arial" w:hAnsi="Arial" w:cs="Arial"/>
              </w:rPr>
              <w:t>Creating sentences with description</w:t>
            </w:r>
          </w:p>
          <w:p w14:paraId="114AD3FC" w14:textId="1E8ACE6B" w:rsidR="00036C5B" w:rsidRPr="00483ED1" w:rsidRDefault="007D56DB" w:rsidP="009F0E58">
            <w:pPr>
              <w:jc w:val="center"/>
              <w:rPr>
                <w:rFonts w:ascii="Arial" w:hAnsi="Arial" w:cs="Arial"/>
              </w:rPr>
            </w:pPr>
            <w:r>
              <w:rPr>
                <w:rFonts w:ascii="Arial" w:hAnsi="Arial" w:cs="Arial"/>
              </w:rPr>
              <w:t xml:space="preserve">BBC Bitesize: </w:t>
            </w:r>
            <w:hyperlink r:id="rId8" w:history="1">
              <w:r>
                <w:rPr>
                  <w:rStyle w:val="Hyperlink"/>
                </w:rPr>
                <w:t>https://www.bbc.co.uk/bitesize/articles/znbx6v4</w:t>
              </w:r>
            </w:hyperlink>
          </w:p>
        </w:tc>
        <w:tc>
          <w:tcPr>
            <w:tcW w:w="2705" w:type="dxa"/>
          </w:tcPr>
          <w:p w14:paraId="51728ECD" w14:textId="3D93A5FE" w:rsidR="007D56DB" w:rsidRDefault="007D56DB" w:rsidP="007D56DB">
            <w:pPr>
              <w:jc w:val="center"/>
              <w:rPr>
                <w:rFonts w:ascii="Arial" w:hAnsi="Arial" w:cs="Arial"/>
              </w:rPr>
            </w:pPr>
            <w:r>
              <w:rPr>
                <w:rFonts w:ascii="Arial" w:hAnsi="Arial" w:cs="Arial"/>
              </w:rPr>
              <w:t xml:space="preserve">Creating </w:t>
            </w:r>
            <w:r>
              <w:rPr>
                <w:rFonts w:ascii="Arial" w:hAnsi="Arial" w:cs="Arial"/>
              </w:rPr>
              <w:t>lists in s</w:t>
            </w:r>
            <w:r>
              <w:rPr>
                <w:rFonts w:ascii="Arial" w:hAnsi="Arial" w:cs="Arial"/>
              </w:rPr>
              <w:t xml:space="preserve">entences </w:t>
            </w:r>
            <w:r>
              <w:rPr>
                <w:rFonts w:ascii="Arial" w:hAnsi="Arial" w:cs="Arial"/>
              </w:rPr>
              <w:t>and writing command sentences</w:t>
            </w:r>
          </w:p>
          <w:p w14:paraId="7EB3181A" w14:textId="32DD361A" w:rsidR="00036C5B" w:rsidRDefault="007D56DB" w:rsidP="007D56DB">
            <w:pPr>
              <w:jc w:val="center"/>
              <w:rPr>
                <w:rFonts w:ascii="Arial" w:hAnsi="Arial" w:cs="Arial"/>
              </w:rPr>
            </w:pPr>
            <w:r>
              <w:rPr>
                <w:rFonts w:ascii="Arial" w:hAnsi="Arial" w:cs="Arial"/>
              </w:rPr>
              <w:t xml:space="preserve">BBC Bitesize: </w:t>
            </w:r>
            <w:hyperlink r:id="rId9" w:history="1">
              <w:r>
                <w:rPr>
                  <w:rStyle w:val="Hyperlink"/>
                </w:rPr>
                <w:t>https://www.bbc.co.uk/bitesize/topics/zpbbkqt/articles/zbv72sg</w:t>
              </w:r>
            </w:hyperlink>
          </w:p>
        </w:tc>
        <w:tc>
          <w:tcPr>
            <w:tcW w:w="2704" w:type="dxa"/>
          </w:tcPr>
          <w:p w14:paraId="642BC1C1" w14:textId="77777777" w:rsidR="00036C5B" w:rsidRDefault="00CC4485" w:rsidP="009F0E58">
            <w:pPr>
              <w:jc w:val="center"/>
              <w:rPr>
                <w:rFonts w:ascii="Arial" w:hAnsi="Arial" w:cs="Arial"/>
              </w:rPr>
            </w:pPr>
            <w:r>
              <w:rPr>
                <w:rFonts w:ascii="Arial" w:hAnsi="Arial" w:cs="Arial"/>
              </w:rPr>
              <w:t>Conjunctions</w:t>
            </w:r>
          </w:p>
          <w:p w14:paraId="454D9477" w14:textId="0BF2C7B1" w:rsidR="00CC4485" w:rsidRDefault="00CC4485" w:rsidP="00CC4485">
            <w:pPr>
              <w:rPr>
                <w:rFonts w:ascii="Arial" w:hAnsi="Arial" w:cs="Arial"/>
              </w:rPr>
            </w:pPr>
            <w:r w:rsidRPr="00483ED1">
              <w:rPr>
                <w:rFonts w:ascii="Arial" w:hAnsi="Arial" w:cs="Arial"/>
              </w:rPr>
              <w:t xml:space="preserve">Hamilton Trust Home Learning week </w:t>
            </w:r>
            <w:r>
              <w:rPr>
                <w:rFonts w:ascii="Arial" w:hAnsi="Arial" w:cs="Arial"/>
              </w:rPr>
              <w:t>3</w:t>
            </w:r>
            <w:r>
              <w:rPr>
                <w:rFonts w:ascii="Arial" w:hAnsi="Arial" w:cs="Arial"/>
              </w:rPr>
              <w:t xml:space="preserve"> day </w:t>
            </w:r>
            <w:r>
              <w:rPr>
                <w:rFonts w:ascii="Arial" w:hAnsi="Arial" w:cs="Arial"/>
              </w:rPr>
              <w:t>1</w:t>
            </w:r>
          </w:p>
          <w:p w14:paraId="37B08812" w14:textId="2F54D2E7" w:rsidR="00CC4485" w:rsidRDefault="00CC4485" w:rsidP="009F0E58">
            <w:pPr>
              <w:jc w:val="center"/>
              <w:rPr>
                <w:rFonts w:ascii="Arial" w:hAnsi="Arial" w:cs="Arial"/>
              </w:rPr>
            </w:pPr>
          </w:p>
        </w:tc>
        <w:tc>
          <w:tcPr>
            <w:tcW w:w="2705" w:type="dxa"/>
          </w:tcPr>
          <w:p w14:paraId="7FC09667" w14:textId="77777777" w:rsidR="00CC4485" w:rsidRDefault="00CC4485" w:rsidP="00CC4485">
            <w:pPr>
              <w:jc w:val="center"/>
              <w:rPr>
                <w:rFonts w:ascii="Arial" w:hAnsi="Arial" w:cs="Arial"/>
              </w:rPr>
            </w:pPr>
            <w:r>
              <w:rPr>
                <w:rFonts w:ascii="Arial" w:hAnsi="Arial" w:cs="Arial"/>
              </w:rPr>
              <w:t>Conjunctions</w:t>
            </w:r>
          </w:p>
          <w:p w14:paraId="1A56E010" w14:textId="1E61633F" w:rsidR="00CC4485" w:rsidRDefault="00CC4485" w:rsidP="00CC4485">
            <w:pPr>
              <w:rPr>
                <w:rFonts w:ascii="Arial" w:hAnsi="Arial" w:cs="Arial"/>
              </w:rPr>
            </w:pPr>
            <w:r w:rsidRPr="00483ED1">
              <w:rPr>
                <w:rFonts w:ascii="Arial" w:hAnsi="Arial" w:cs="Arial"/>
              </w:rPr>
              <w:t xml:space="preserve">Hamilton Trust Home Learning week </w:t>
            </w:r>
            <w:r>
              <w:rPr>
                <w:rFonts w:ascii="Arial" w:hAnsi="Arial" w:cs="Arial"/>
              </w:rPr>
              <w:t xml:space="preserve">3 day </w:t>
            </w:r>
            <w:r>
              <w:rPr>
                <w:rFonts w:ascii="Arial" w:hAnsi="Arial" w:cs="Arial"/>
              </w:rPr>
              <w:t>2</w:t>
            </w:r>
          </w:p>
          <w:p w14:paraId="0A60E04D" w14:textId="1C9BA502" w:rsidR="00036C5B" w:rsidRDefault="00036C5B" w:rsidP="009F0E58">
            <w:pPr>
              <w:jc w:val="center"/>
              <w:rPr>
                <w:rFonts w:ascii="Arial" w:hAnsi="Arial" w:cs="Arial"/>
              </w:rPr>
            </w:pPr>
          </w:p>
        </w:tc>
        <w:tc>
          <w:tcPr>
            <w:tcW w:w="2705" w:type="dxa"/>
            <w:vMerge/>
          </w:tcPr>
          <w:p w14:paraId="4189A192" w14:textId="08CA45E7" w:rsidR="00036C5B" w:rsidRPr="000615C3" w:rsidRDefault="00036C5B" w:rsidP="009F0E58">
            <w:pPr>
              <w:jc w:val="center"/>
              <w:rPr>
                <w:rFonts w:ascii="Arial" w:hAnsi="Arial" w:cs="Arial"/>
                <w:b/>
                <w:bCs/>
              </w:rPr>
            </w:pPr>
          </w:p>
        </w:tc>
      </w:tr>
      <w:tr w:rsidR="00483ED1" w14:paraId="6B6B7A0E" w14:textId="77777777" w:rsidTr="003E7253">
        <w:tc>
          <w:tcPr>
            <w:tcW w:w="15588" w:type="dxa"/>
            <w:gridSpan w:val="6"/>
          </w:tcPr>
          <w:p w14:paraId="12D4090A" w14:textId="02FAF707" w:rsidR="00483ED1" w:rsidRPr="005B2D14" w:rsidRDefault="005B2D14" w:rsidP="009F0E58">
            <w:pPr>
              <w:jc w:val="center"/>
              <w:rPr>
                <w:rFonts w:ascii="Arial" w:hAnsi="Arial" w:cs="Arial"/>
                <w:color w:val="FF0000"/>
              </w:rPr>
            </w:pPr>
            <w:r>
              <w:rPr>
                <w:rFonts w:ascii="Arial" w:hAnsi="Arial" w:cs="Arial"/>
                <w:color w:val="FF0000"/>
              </w:rPr>
              <w:t xml:space="preserve">Please don’t worry about any worksheet activities or anything which looks like you need to print resources out. Just record/make these in any way you can. For </w:t>
            </w:r>
            <w:proofErr w:type="gramStart"/>
            <w:r>
              <w:rPr>
                <w:rFonts w:ascii="Arial" w:hAnsi="Arial" w:cs="Arial"/>
                <w:color w:val="FF0000"/>
              </w:rPr>
              <w:t>example</w:t>
            </w:r>
            <w:proofErr w:type="gramEnd"/>
            <w:r>
              <w:rPr>
                <w:rFonts w:ascii="Arial" w:hAnsi="Arial" w:cs="Arial"/>
                <w:color w:val="FF0000"/>
              </w:rPr>
              <w:t xml:space="preserve"> you don’t need to print off brightly coloured number cards – numbers on scraps of paper will do the job just as well! If there is a pretty writing frame to write a story or description on then any piece of lined paper will do just as well (and the children can add their own border!)</w:t>
            </w:r>
          </w:p>
        </w:tc>
      </w:tr>
      <w:tr w:rsidR="009F0E58" w14:paraId="099F6222" w14:textId="77777777" w:rsidTr="003E7253">
        <w:tc>
          <w:tcPr>
            <w:tcW w:w="2065" w:type="dxa"/>
          </w:tcPr>
          <w:p w14:paraId="6D045D3C" w14:textId="65BA07C6" w:rsidR="009F0E58" w:rsidRDefault="009F0E58" w:rsidP="009F0E58">
            <w:pPr>
              <w:jc w:val="center"/>
              <w:rPr>
                <w:rFonts w:ascii="Arial" w:hAnsi="Arial" w:cs="Arial"/>
                <w:b/>
                <w:bCs/>
                <w:sz w:val="32"/>
                <w:szCs w:val="32"/>
              </w:rPr>
            </w:pPr>
            <w:r>
              <w:rPr>
                <w:rFonts w:ascii="Arial" w:hAnsi="Arial" w:cs="Arial"/>
                <w:b/>
                <w:bCs/>
                <w:sz w:val="32"/>
                <w:szCs w:val="32"/>
              </w:rPr>
              <w:t xml:space="preserve">Topic </w:t>
            </w:r>
          </w:p>
        </w:tc>
        <w:tc>
          <w:tcPr>
            <w:tcW w:w="13523" w:type="dxa"/>
            <w:gridSpan w:val="5"/>
          </w:tcPr>
          <w:p w14:paraId="672CA4A0" w14:textId="77777777" w:rsidR="0053614F" w:rsidRDefault="00CC4485" w:rsidP="00CC4485">
            <w:pPr>
              <w:rPr>
                <w:rFonts w:ascii="Arial" w:hAnsi="Arial" w:cs="Arial"/>
              </w:rPr>
            </w:pPr>
            <w:r>
              <w:rPr>
                <w:rFonts w:ascii="Arial" w:hAnsi="Arial" w:cs="Arial"/>
              </w:rPr>
              <w:t xml:space="preserve">The main topic this week is to help us get points for the Woodland Trust’s School Platinum Award – see the message from Ms Gilmartin and the suggested activities sent out in Monday’s email. </w:t>
            </w:r>
          </w:p>
          <w:p w14:paraId="4DFD4DD2" w14:textId="0C7AE94B" w:rsidR="00CC4485" w:rsidRDefault="00CC4485" w:rsidP="00CC4485">
            <w:pPr>
              <w:rPr>
                <w:rFonts w:ascii="Arial" w:hAnsi="Arial" w:cs="Arial"/>
              </w:rPr>
            </w:pPr>
            <w:r>
              <w:rPr>
                <w:rFonts w:ascii="Arial" w:hAnsi="Arial" w:cs="Arial"/>
              </w:rPr>
              <w:t>I will also add some PSHE activities later in the week as I think we might all need a helping hand in exploring our emotions and feelings this week.</w:t>
            </w:r>
          </w:p>
        </w:tc>
      </w:tr>
    </w:tbl>
    <w:p w14:paraId="413365DE" w14:textId="03710A12" w:rsidR="003868E3" w:rsidRDefault="003868E3" w:rsidP="003868E3">
      <w:pPr>
        <w:ind w:left="-709"/>
        <w:jc w:val="center"/>
        <w:rPr>
          <w:rFonts w:ascii="Arial" w:hAnsi="Arial" w:cs="Arial"/>
        </w:rPr>
      </w:pPr>
    </w:p>
    <w:p w14:paraId="00D81B53" w14:textId="68534C0E" w:rsidR="00671976"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5E99B31D" w14:textId="25660FA2" w:rsidR="0053614F" w:rsidRDefault="0053614F" w:rsidP="0053614F">
      <w:pPr>
        <w:ind w:left="-567" w:hanging="11"/>
        <w:rPr>
          <w:rFonts w:ascii="Arial" w:hAnsi="Arial" w:cs="Arial"/>
          <w:b/>
          <w:bCs/>
          <w:color w:val="FF0000"/>
          <w:u w:val="single"/>
        </w:rPr>
      </w:pPr>
      <w:r>
        <w:rPr>
          <w:rFonts w:ascii="Arial" w:hAnsi="Arial" w:cs="Arial"/>
          <w:b/>
          <w:bCs/>
          <w:color w:val="FF0000"/>
          <w:u w:val="single"/>
        </w:rPr>
        <w:t>Music</w:t>
      </w:r>
      <w:r w:rsidR="0092374C">
        <w:rPr>
          <w:rFonts w:ascii="Arial" w:hAnsi="Arial" w:cs="Arial"/>
          <w:b/>
          <w:bCs/>
          <w:color w:val="FF0000"/>
          <w:u w:val="single"/>
        </w:rPr>
        <w:t xml:space="preserve"> </w:t>
      </w:r>
      <w:r>
        <w:rPr>
          <w:rFonts w:ascii="Arial" w:hAnsi="Arial" w:cs="Arial"/>
          <w:b/>
          <w:bCs/>
          <w:color w:val="FF0000"/>
          <w:u w:val="single"/>
        </w:rPr>
        <w:t>Links:</w:t>
      </w:r>
    </w:p>
    <w:p w14:paraId="5E4E3573" w14:textId="40D43655" w:rsidR="0053614F" w:rsidRPr="00C25275" w:rsidRDefault="0053614F" w:rsidP="0053614F">
      <w:pPr>
        <w:ind w:left="-567" w:hanging="11"/>
        <w:rPr>
          <w:rFonts w:ascii="Arial" w:hAnsi="Arial" w:cs="Arial"/>
          <w:b/>
          <w:bCs/>
          <w:color w:val="FF0000"/>
          <w:u w:val="single"/>
        </w:rPr>
      </w:pPr>
      <w:r w:rsidRPr="0053614F">
        <w:rPr>
          <w:rFonts w:ascii="Arial" w:hAnsi="Arial" w:cs="Arial"/>
          <w:b/>
          <w:bCs/>
        </w:rPr>
        <w:t>Charanga/</w:t>
      </w:r>
      <w:proofErr w:type="spellStart"/>
      <w:r w:rsidRPr="0053614F">
        <w:rPr>
          <w:rFonts w:ascii="Arial" w:hAnsi="Arial" w:cs="Arial"/>
          <w:b/>
          <w:bCs/>
        </w:rPr>
        <w:t>Yumu</w:t>
      </w:r>
      <w:proofErr w:type="spellEnd"/>
      <w:r w:rsidRPr="0053614F">
        <w:rPr>
          <w:rFonts w:ascii="Arial" w:hAnsi="Arial" w:cs="Arial"/>
          <w:b/>
          <w:bCs/>
        </w:rPr>
        <w:t xml:space="preserve"> - </w:t>
      </w:r>
      <w:hyperlink r:id="rId10" w:history="1">
        <w:r w:rsidRPr="00BD43F2">
          <w:rPr>
            <w:rStyle w:val="Hyperlink"/>
            <w:rFonts w:ascii="Arial" w:hAnsi="Arial" w:cs="Arial"/>
            <w:sz w:val="30"/>
            <w:szCs w:val="30"/>
            <w:bdr w:val="none" w:sz="0" w:space="0" w:color="auto" w:frame="1"/>
          </w:rPr>
          <w:t>https://charanga.com/yumu</w:t>
        </w:r>
      </w:hyperlink>
      <w:r>
        <w:t xml:space="preserve"> - (the children have their own password which was given out in the folder on 20/3)</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0189DA1F" w:rsidR="00C25275" w:rsidRPr="00C25275" w:rsidRDefault="00C25275" w:rsidP="000615C3">
      <w:pPr>
        <w:ind w:left="-709"/>
        <w:rPr>
          <w:rFonts w:ascii="Arial" w:hAnsi="Arial" w:cs="Arial"/>
        </w:rPr>
      </w:pPr>
      <w:r w:rsidRPr="00C25275">
        <w:rPr>
          <w:rFonts w:ascii="Arial" w:hAnsi="Arial" w:cs="Arial"/>
          <w:b/>
          <w:bCs/>
        </w:rPr>
        <w:t xml:space="preserve">REAL PE - </w:t>
      </w:r>
      <w:hyperlink r:id="rId11" w:history="1">
        <w:r w:rsidRPr="00345139">
          <w:rPr>
            <w:rStyle w:val="Hyperlink"/>
            <w:rFonts w:ascii="Arial" w:hAnsi="Arial" w:cs="Arial"/>
          </w:rPr>
          <w:t>https://home.jasmineactive</w:t>
        </w:r>
        <w:r w:rsidRPr="00345139">
          <w:rPr>
            <w:rStyle w:val="Hyperlink"/>
            <w:rFonts w:ascii="Arial" w:hAnsi="Arial" w:cs="Arial"/>
          </w:rPr>
          <w:t>.</w:t>
        </w:r>
        <w:r w:rsidRPr="00345139">
          <w:rPr>
            <w:rStyle w:val="Hyperlink"/>
            <w:rFonts w:ascii="Arial" w:hAnsi="Arial" w:cs="Arial"/>
          </w:rPr>
          <w:t>com</w:t>
        </w:r>
      </w:hyperlink>
      <w:r w:rsidRPr="00C25275">
        <w:rPr>
          <w:rFonts w:ascii="Arial" w:hAnsi="Arial" w:cs="Arial"/>
          <w:u w:val="single"/>
        </w:rPr>
        <w:t xml:space="preserve"> </w:t>
      </w:r>
      <w:r>
        <w:rPr>
          <w:rFonts w:ascii="Arial" w:hAnsi="Arial" w:cs="Arial"/>
        </w:rPr>
        <w:t xml:space="preserve">email – </w:t>
      </w:r>
      <w:hyperlink r:id="rId12"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13"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4"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5"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6"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17"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18"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19" w:history="1">
        <w:r w:rsidRPr="00345139">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3789F41A" w:rsidR="00671976" w:rsidRDefault="00C25275" w:rsidP="00671976">
      <w:pPr>
        <w:ind w:left="-709"/>
        <w:rPr>
          <w:rStyle w:val="Hyperlink"/>
          <w:rFonts w:ascii="Arial" w:hAnsi="Arial" w:cs="Arial"/>
        </w:rPr>
      </w:pPr>
      <w:r>
        <w:rPr>
          <w:rFonts w:ascii="Arial" w:hAnsi="Arial" w:cs="Arial"/>
          <w:b/>
          <w:bCs/>
        </w:rPr>
        <w:t xml:space="preserve">Spelling Shed - </w:t>
      </w:r>
      <w:hyperlink r:id="rId20" w:history="1">
        <w:r w:rsidRPr="00345139">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Fonts w:ascii="Arial" w:hAnsi="Arial" w:cs="Arial"/>
          <w:color w:val="000000" w:themeColor="text1"/>
          <w:u w:val="single"/>
        </w:rPr>
      </w:pPr>
      <w:r>
        <w:rPr>
          <w:rFonts w:ascii="Arial" w:hAnsi="Arial" w:cs="Arial"/>
          <w:b/>
          <w:bCs/>
        </w:rPr>
        <w:t xml:space="preserve">Oxford Owl - </w:t>
      </w:r>
      <w:hyperlink r:id="rId21" w:history="1">
        <w:r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22"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60324799" w:rsidR="00671976" w:rsidRDefault="00C25275" w:rsidP="00671976">
      <w:pPr>
        <w:ind w:left="-709"/>
        <w:rPr>
          <w:rStyle w:val="Hyperlink"/>
          <w:rFonts w:ascii="Arial" w:hAnsi="Arial" w:cs="Arial"/>
        </w:rPr>
      </w:pPr>
      <w:r>
        <w:rPr>
          <w:rFonts w:ascii="Arial" w:hAnsi="Arial" w:cs="Arial"/>
          <w:b/>
          <w:bCs/>
        </w:rPr>
        <w:t xml:space="preserve">Maths Shed - </w:t>
      </w:r>
      <w:hyperlink r:id="rId23" w:history="1">
        <w:r w:rsidRPr="00345139">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4E974D96" w:rsidR="00671976" w:rsidRDefault="00C25275" w:rsidP="00671976">
      <w:pPr>
        <w:ind w:left="-709"/>
        <w:rPr>
          <w:rFonts w:ascii="Arial" w:hAnsi="Arial" w:cs="Arial"/>
          <w:color w:val="000000" w:themeColor="text1"/>
          <w:u w:val="single"/>
        </w:rPr>
      </w:pPr>
      <w:r>
        <w:rPr>
          <w:rFonts w:ascii="Arial" w:hAnsi="Arial" w:cs="Arial"/>
          <w:b/>
          <w:bCs/>
        </w:rPr>
        <w:t xml:space="preserve">Times Tables Rock Stars - </w:t>
      </w:r>
      <w:hyperlink r:id="rId24" w:history="1">
        <w:r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7EA69A5B" w14:textId="139FE8DD" w:rsidR="00671976" w:rsidRDefault="00C25275" w:rsidP="00C25275">
      <w:pPr>
        <w:ind w:left="-709"/>
        <w:rPr>
          <w:rStyle w:val="Hyperlink"/>
          <w:rFonts w:ascii="Arial" w:hAnsi="Arial" w:cs="Arial"/>
        </w:rPr>
      </w:pPr>
      <w:r>
        <w:rPr>
          <w:rFonts w:ascii="Arial" w:hAnsi="Arial" w:cs="Arial"/>
          <w:b/>
          <w:bCs/>
        </w:rPr>
        <w:t xml:space="preserve">White Rose Maths - </w:t>
      </w:r>
      <w:hyperlink r:id="rId25" w:history="1">
        <w:r w:rsidRPr="00345139">
          <w:rPr>
            <w:rStyle w:val="Hyperlink"/>
            <w:rFonts w:ascii="Arial" w:hAnsi="Arial" w:cs="Arial"/>
          </w:rPr>
          <w:t>www.whiterosemaths.com</w:t>
        </w:r>
      </w:hyperlink>
    </w:p>
    <w:p w14:paraId="19C2E7F0" w14:textId="77777777" w:rsidR="009B62E8" w:rsidRDefault="009B62E8" w:rsidP="00C25275">
      <w:pPr>
        <w:ind w:left="-709"/>
        <w:rPr>
          <w:rFonts w:ascii="Arial" w:hAnsi="Arial" w:cs="Arial"/>
          <w:b/>
          <w:bCs/>
        </w:rPr>
      </w:pPr>
    </w:p>
    <w:p w14:paraId="78B50F91" w14:textId="314406BA" w:rsidR="009B62E8" w:rsidRPr="00C25275" w:rsidRDefault="009B62E8" w:rsidP="00C25275">
      <w:pPr>
        <w:ind w:left="-709"/>
        <w:rPr>
          <w:rFonts w:ascii="Arial" w:hAnsi="Arial" w:cs="Arial"/>
          <w:color w:val="0563C1" w:themeColor="hyperlink"/>
          <w:u w:val="single"/>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26" w:anchor="/intro" w:history="1">
        <w:r>
          <w:rPr>
            <w:rStyle w:val="Hyperlink"/>
          </w:rPr>
          <w:t>https://play.numbots.com/#/intro</w:t>
        </w:r>
      </w:hyperlink>
    </w:p>
    <w:sectPr w:rsidR="009B62E8"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E3"/>
    <w:rsid w:val="00036C5B"/>
    <w:rsid w:val="000516E1"/>
    <w:rsid w:val="000615C3"/>
    <w:rsid w:val="00061BE2"/>
    <w:rsid w:val="00351463"/>
    <w:rsid w:val="003868E3"/>
    <w:rsid w:val="003E7253"/>
    <w:rsid w:val="00462A7C"/>
    <w:rsid w:val="00483ED1"/>
    <w:rsid w:val="0053614F"/>
    <w:rsid w:val="005B2D14"/>
    <w:rsid w:val="006578C7"/>
    <w:rsid w:val="00671976"/>
    <w:rsid w:val="006865EF"/>
    <w:rsid w:val="00763BA1"/>
    <w:rsid w:val="007D56DB"/>
    <w:rsid w:val="008C5CE9"/>
    <w:rsid w:val="008E54A0"/>
    <w:rsid w:val="0092374C"/>
    <w:rsid w:val="009B62E8"/>
    <w:rsid w:val="009F0E58"/>
    <w:rsid w:val="00A751DC"/>
    <w:rsid w:val="00AD0DC0"/>
    <w:rsid w:val="00B26894"/>
    <w:rsid w:val="00C25275"/>
    <w:rsid w:val="00C75751"/>
    <w:rsid w:val="00C82173"/>
    <w:rsid w:val="00C94DD2"/>
    <w:rsid w:val="00CC4485"/>
    <w:rsid w:val="00CE4739"/>
    <w:rsid w:val="00DE4215"/>
    <w:rsid w:val="00E05144"/>
    <w:rsid w:val="00E95FD3"/>
    <w:rsid w:val="00EB1277"/>
    <w:rsid w:val="00F6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nbx6v4" TargetMode="External"/><Relationship Id="rId13" Type="http://schemas.openxmlformats.org/officeDocument/2006/relationships/hyperlink" Target="https://www.youtube.com/user/thebodycoach1" TargetMode="External"/><Relationship Id="rId18" Type="http://schemas.openxmlformats.org/officeDocument/2006/relationships/hyperlink" Target="https://www.activelearnprimary.co.uk/" TargetMode="External"/><Relationship Id="rId26" Type="http://schemas.openxmlformats.org/officeDocument/2006/relationships/hyperlink" Target="https://play.numbots.com/" TargetMode="External"/><Relationship Id="rId3" Type="http://schemas.openxmlformats.org/officeDocument/2006/relationships/settings" Target="settings.xml"/><Relationship Id="rId21" Type="http://schemas.openxmlformats.org/officeDocument/2006/relationships/hyperlink" Target="https://home.oxfordowl.co.uk/for-home/" TargetMode="External"/><Relationship Id="rId7" Type="http://schemas.openxmlformats.org/officeDocument/2006/relationships/image" Target="media/image2.png"/><Relationship Id="rId12" Type="http://schemas.openxmlformats.org/officeDocument/2006/relationships/hyperlink" Target="mailto:parent@rippondenj-1.com" TargetMode="External"/><Relationship Id="rId17" Type="http://schemas.openxmlformats.org/officeDocument/2006/relationships/hyperlink" Target="https://classroomsecrets.co.uk/free-home-learning-packs" TargetMode="External"/><Relationship Id="rId25" Type="http://schemas.openxmlformats.org/officeDocument/2006/relationships/hyperlink" Target="http://www.whiterosemaths.com" TargetMode="External"/><Relationship Id="rId2" Type="http://schemas.openxmlformats.org/officeDocument/2006/relationships/styles" Target="styles.xml"/><Relationship Id="rId16" Type="http://schemas.openxmlformats.org/officeDocument/2006/relationships/hyperlink" Target="http://www.Twinkl.co.uk/offer" TargetMode="External"/><Relationship Id="rId20" Type="http://schemas.openxmlformats.org/officeDocument/2006/relationships/hyperlink" Target="http://www.spellingshed.com" TargetMode="External"/><Relationship Id="rId1" Type="http://schemas.openxmlformats.org/officeDocument/2006/relationships/numbering" Target="numbering.xml"/><Relationship Id="rId6" Type="http://schemas.openxmlformats.org/officeDocument/2006/relationships/hyperlink" Target="https://home.jasmineactive.com/play/themes/squirrel/game/squirrel-grand-prix" TargetMode="External"/><Relationship Id="rId11" Type="http://schemas.openxmlformats.org/officeDocument/2006/relationships/hyperlink" Target="https://home.jasmineactive.com" TargetMode="External"/><Relationship Id="rId24" Type="http://schemas.openxmlformats.org/officeDocument/2006/relationships/hyperlink" Target="https://ttrockstars.com" TargetMode="External"/><Relationship Id="rId5" Type="http://schemas.openxmlformats.org/officeDocument/2006/relationships/image" Target="media/image1.tiff"/><Relationship Id="rId15" Type="http://schemas.openxmlformats.org/officeDocument/2006/relationships/hyperlink" Target="http://www.gonoodle.com" TargetMode="External"/><Relationship Id="rId23" Type="http://schemas.openxmlformats.org/officeDocument/2006/relationships/hyperlink" Target="http://www.mathshed.com" TargetMode="External"/><Relationship Id="rId28" Type="http://schemas.openxmlformats.org/officeDocument/2006/relationships/theme" Target="theme/theme1.xml"/><Relationship Id="rId10" Type="http://schemas.openxmlformats.org/officeDocument/2006/relationships/hyperlink" Target="https://charanga.com/yumu" TargetMode="External"/><Relationship Id="rId19" Type="http://schemas.openxmlformats.org/officeDocument/2006/relationships/hyperlink" Target="http://www.phonicsplay.co.uk" TargetMode="External"/><Relationship Id="rId4" Type="http://schemas.openxmlformats.org/officeDocument/2006/relationships/webSettings" Target="webSettings.xml"/><Relationship Id="rId9" Type="http://schemas.openxmlformats.org/officeDocument/2006/relationships/hyperlink" Target="https://www.bbc.co.uk/bitesize/topics/zpbbkqt/articles/zbv72sg" TargetMode="External"/><Relationship Id="rId14" Type="http://schemas.openxmlformats.org/officeDocument/2006/relationships/hyperlink" Target="https://www.youtube.com/user/CosmicKidsYoga" TargetMode="External"/><Relationship Id="rId22" Type="http://schemas.openxmlformats.org/officeDocument/2006/relationships/hyperlink" Target="http://www.Sumdog.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Jude Kenny</cp:lastModifiedBy>
  <cp:revision>2</cp:revision>
  <dcterms:created xsi:type="dcterms:W3CDTF">2020-05-04T08:58:00Z</dcterms:created>
  <dcterms:modified xsi:type="dcterms:W3CDTF">2020-05-04T08:58:00Z</dcterms:modified>
</cp:coreProperties>
</file>