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28FACBD0"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00686455">
        <w:rPr>
          <w:rFonts w:ascii="Arial" w:hAnsi="Arial" w:cs="Arial"/>
          <w:sz w:val="32"/>
          <w:szCs w:val="32"/>
        </w:rPr>
        <w:t xml:space="preserve">Weekly Learning – W/C </w:t>
      </w:r>
      <w:r w:rsidR="007D3C64">
        <w:rPr>
          <w:rFonts w:ascii="Arial" w:hAnsi="Arial" w:cs="Arial"/>
          <w:sz w:val="32"/>
          <w:szCs w:val="32"/>
        </w:rPr>
        <w:t>22</w:t>
      </w:r>
      <w:r w:rsidR="007D3C64" w:rsidRPr="007D3C64">
        <w:rPr>
          <w:rFonts w:ascii="Arial" w:hAnsi="Arial" w:cs="Arial"/>
          <w:sz w:val="32"/>
          <w:szCs w:val="32"/>
          <w:vertAlign w:val="superscript"/>
        </w:rPr>
        <w:t>nd</w:t>
      </w:r>
      <w:r w:rsidR="00C11C1E">
        <w:rPr>
          <w:rFonts w:ascii="Arial" w:hAnsi="Arial" w:cs="Arial"/>
          <w:sz w:val="32"/>
          <w:szCs w:val="32"/>
        </w:rPr>
        <w:t xml:space="preserve"> </w:t>
      </w:r>
      <w:r w:rsidR="00F27979">
        <w:rPr>
          <w:rFonts w:ascii="Arial" w:hAnsi="Arial" w:cs="Arial"/>
          <w:sz w:val="32"/>
          <w:szCs w:val="32"/>
        </w:rPr>
        <w:t>June</w:t>
      </w:r>
      <w:r w:rsidR="00D074FB">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6A9CAFBB" w:rsidR="003868E3" w:rsidRDefault="003868E3" w:rsidP="003868E3">
      <w:pPr>
        <w:ind w:left="-709"/>
        <w:jc w:val="center"/>
        <w:rPr>
          <w:rFonts w:ascii="Arial" w:hAnsi="Arial" w:cs="Arial"/>
        </w:rPr>
      </w:pPr>
      <w:r>
        <w:rPr>
          <w:rFonts w:ascii="Arial" w:hAnsi="Arial" w:cs="Arial"/>
        </w:rPr>
        <w:t>This timetable gives an overview of home learning activities</w:t>
      </w:r>
      <w:r w:rsidR="007D3C64">
        <w:rPr>
          <w:rFonts w:ascii="Arial" w:hAnsi="Arial" w:cs="Arial"/>
        </w:rPr>
        <w:t xml:space="preserve"> for three days and also shows what the children will be learning when in school</w:t>
      </w:r>
      <w:r>
        <w:rPr>
          <w:rFonts w:ascii="Arial" w:hAnsi="Arial" w:cs="Arial"/>
        </w:rPr>
        <w:t>.</w:t>
      </w:r>
      <w:r w:rsidR="007D3C64">
        <w:rPr>
          <w:rFonts w:ascii="Arial" w:hAnsi="Arial" w:cs="Arial"/>
        </w:rPr>
        <w:t xml:space="preserve">  For some children, the home learning will be Monday to Wednesday and for others, it will be Wednesday to Friday.  One email will be sent out for the week with all resources attached. </w:t>
      </w:r>
      <w:r>
        <w:rPr>
          <w:rFonts w:ascii="Arial" w:hAnsi="Arial" w:cs="Arial"/>
        </w:rPr>
        <w:t xml:space="preserv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40A68EA7" w14:textId="06C97A37" w:rsidR="003868E3" w:rsidRPr="003868E3" w:rsidRDefault="002504B5" w:rsidP="00C26B7F">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5" w:type="dxa"/>
          </w:tcPr>
          <w:p w14:paraId="50BB6400" w14:textId="56FF8962"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6" w:type="dxa"/>
          </w:tcPr>
          <w:p w14:paraId="3FF82AD8" w14:textId="24464B4C"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5" w:type="dxa"/>
          </w:tcPr>
          <w:p w14:paraId="2E9067F4" w14:textId="6172E34A" w:rsidR="003868E3" w:rsidRPr="003868E3" w:rsidRDefault="002504B5" w:rsidP="00C11C1E">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6" w:type="dxa"/>
          </w:tcPr>
          <w:p w14:paraId="74F0BA0E" w14:textId="0F867A75"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659A1FED" w14:textId="5D197487" w:rsidR="00DE4215" w:rsidRDefault="00DE4215" w:rsidP="003868E3">
            <w:pPr>
              <w:jc w:val="center"/>
              <w:rPr>
                <w:rFonts w:ascii="Arial" w:hAnsi="Arial" w:cs="Arial"/>
              </w:rPr>
            </w:pPr>
            <w:r>
              <w:rPr>
                <w:rFonts w:ascii="Arial" w:hAnsi="Arial" w:cs="Arial"/>
              </w:rPr>
              <w:t xml:space="preserve"> </w:t>
            </w:r>
            <w:r w:rsidR="002504B5">
              <w:rPr>
                <w:rFonts w:ascii="Arial" w:hAnsi="Arial" w:cs="Arial"/>
              </w:rPr>
              <w:t>Daily Mile</w:t>
            </w:r>
            <w:r w:rsidR="00701BC9">
              <w:rPr>
                <w:rFonts w:ascii="Arial" w:hAnsi="Arial" w:cs="Arial"/>
              </w:rPr>
              <w:t xml:space="preserve"> – morning break</w:t>
            </w:r>
          </w:p>
          <w:p w14:paraId="79C32C36" w14:textId="7AF8378C" w:rsidR="002504B5" w:rsidRDefault="00701BC9" w:rsidP="003868E3">
            <w:pPr>
              <w:jc w:val="center"/>
              <w:rPr>
                <w:rFonts w:ascii="Arial" w:hAnsi="Arial" w:cs="Arial"/>
              </w:rPr>
            </w:pPr>
            <w:r>
              <w:rPr>
                <w:rFonts w:ascii="Arial" w:hAnsi="Arial" w:cs="Arial"/>
              </w:rPr>
              <w:t>10 min activity pm</w:t>
            </w:r>
          </w:p>
        </w:tc>
        <w:tc>
          <w:tcPr>
            <w:tcW w:w="2665" w:type="dxa"/>
          </w:tcPr>
          <w:p w14:paraId="5A1F813A" w14:textId="5E3F69A3" w:rsidR="003868E3" w:rsidRDefault="002504B5" w:rsidP="00DE4215">
            <w:pPr>
              <w:jc w:val="center"/>
              <w:rPr>
                <w:rFonts w:ascii="Arial" w:hAnsi="Arial" w:cs="Arial"/>
              </w:rPr>
            </w:pPr>
            <w:r>
              <w:rPr>
                <w:rFonts w:ascii="Arial" w:hAnsi="Arial" w:cs="Arial"/>
              </w:rPr>
              <w:t>Daily Mile</w:t>
            </w:r>
            <w:r w:rsidR="00701BC9">
              <w:rPr>
                <w:rFonts w:ascii="Arial" w:hAnsi="Arial" w:cs="Arial"/>
              </w:rPr>
              <w:t xml:space="preserve"> – morning break</w:t>
            </w:r>
          </w:p>
          <w:p w14:paraId="4F8403DC" w14:textId="4A4CAED5" w:rsidR="002504B5" w:rsidRDefault="00701BC9" w:rsidP="00DE4215">
            <w:pPr>
              <w:jc w:val="center"/>
              <w:rPr>
                <w:rFonts w:ascii="Arial" w:hAnsi="Arial" w:cs="Arial"/>
              </w:rPr>
            </w:pPr>
            <w:r>
              <w:rPr>
                <w:rFonts w:ascii="Arial" w:hAnsi="Arial" w:cs="Arial"/>
              </w:rPr>
              <w:t>10 min activity pm</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04303D9D" w14:textId="77777777" w:rsidR="00C26B7F" w:rsidRDefault="00C26B7F" w:rsidP="00C26B7F">
            <w:pPr>
              <w:jc w:val="center"/>
              <w:rPr>
                <w:rFonts w:ascii="Arial" w:hAnsi="Arial" w:cs="Arial"/>
              </w:rPr>
            </w:pPr>
            <w:r>
              <w:rPr>
                <w:rFonts w:ascii="Arial" w:hAnsi="Arial" w:cs="Arial"/>
              </w:rPr>
              <w:t>Real PE</w:t>
            </w:r>
          </w:p>
          <w:p w14:paraId="49B86F93" w14:textId="77777777" w:rsidR="00C26B7F" w:rsidRDefault="00C26B7F" w:rsidP="00C26B7F">
            <w:pPr>
              <w:jc w:val="center"/>
              <w:rPr>
                <w:rFonts w:ascii="Arial" w:hAnsi="Arial" w:cs="Arial"/>
              </w:rPr>
            </w:pPr>
            <w:r>
              <w:rPr>
                <w:rFonts w:ascii="Arial" w:hAnsi="Arial" w:cs="Arial"/>
              </w:rPr>
              <w:t xml:space="preserve">Joe Wicks </w:t>
            </w:r>
          </w:p>
          <w:p w14:paraId="5F61C74B" w14:textId="439D3571" w:rsidR="003868E3" w:rsidRDefault="00C26B7F" w:rsidP="00C26B7F">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0C266348" w:rsidR="001D47C3" w:rsidRDefault="00701BC9" w:rsidP="008003F0">
            <w:pPr>
              <w:jc w:val="center"/>
              <w:rPr>
                <w:rFonts w:ascii="Arial" w:hAnsi="Arial" w:cs="Arial"/>
              </w:rPr>
            </w:pPr>
            <w:r>
              <w:rPr>
                <w:rFonts w:ascii="Arial" w:hAnsi="Arial" w:cs="Arial"/>
              </w:rPr>
              <w:t xml:space="preserve">Read </w:t>
            </w:r>
            <w:r w:rsidR="008003F0">
              <w:rPr>
                <w:rFonts w:ascii="Arial" w:hAnsi="Arial" w:cs="Arial"/>
              </w:rPr>
              <w:t>chapter 4 of Kensuke’s Kingdom</w:t>
            </w:r>
            <w:r w:rsidR="00642C82">
              <w:rPr>
                <w:rFonts w:ascii="Arial" w:hAnsi="Arial" w:cs="Arial"/>
              </w:rPr>
              <w:t xml:space="preserve"> up to p.64 – ‘why wouldn’t they show themselves?’</w:t>
            </w:r>
          </w:p>
        </w:tc>
        <w:tc>
          <w:tcPr>
            <w:tcW w:w="2665" w:type="dxa"/>
          </w:tcPr>
          <w:p w14:paraId="03AA9268" w14:textId="5B065E15" w:rsidR="003868E3" w:rsidRDefault="00642C82" w:rsidP="00642C82">
            <w:pPr>
              <w:jc w:val="center"/>
              <w:rPr>
                <w:rFonts w:ascii="Arial" w:hAnsi="Arial" w:cs="Arial"/>
              </w:rPr>
            </w:pPr>
            <w:r>
              <w:rPr>
                <w:rFonts w:ascii="Arial" w:hAnsi="Arial" w:cs="Arial"/>
              </w:rPr>
              <w:t>Read chapter 5</w:t>
            </w:r>
          </w:p>
        </w:tc>
        <w:tc>
          <w:tcPr>
            <w:tcW w:w="2666" w:type="dxa"/>
          </w:tcPr>
          <w:p w14:paraId="41BF5C8C" w14:textId="2F28E8F8" w:rsidR="003868E3" w:rsidRDefault="00C11C1E" w:rsidP="00066ECD">
            <w:pPr>
              <w:jc w:val="center"/>
              <w:rPr>
                <w:rFonts w:ascii="Arial" w:hAnsi="Arial" w:cs="Arial"/>
              </w:rPr>
            </w:pPr>
            <w:r>
              <w:rPr>
                <w:rFonts w:ascii="Arial" w:hAnsi="Arial" w:cs="Arial"/>
              </w:rPr>
              <w:t xml:space="preserve">20 minutes daily – read your own book </w:t>
            </w:r>
          </w:p>
        </w:tc>
        <w:tc>
          <w:tcPr>
            <w:tcW w:w="2665" w:type="dxa"/>
          </w:tcPr>
          <w:p w14:paraId="654E4C9C" w14:textId="4F7E4304" w:rsidR="003868E3" w:rsidRPr="00DE4215" w:rsidRDefault="00C11C1E" w:rsidP="00066ECD">
            <w:pPr>
              <w:jc w:val="center"/>
              <w:rPr>
                <w:rFonts w:ascii="Arial" w:hAnsi="Arial" w:cs="Arial"/>
                <w:b/>
                <w:bCs/>
              </w:rPr>
            </w:pPr>
            <w:r>
              <w:rPr>
                <w:rFonts w:ascii="Arial" w:hAnsi="Arial" w:cs="Arial"/>
              </w:rPr>
              <w:t xml:space="preserve">20 minutes daily – read your own book </w:t>
            </w:r>
          </w:p>
        </w:tc>
        <w:tc>
          <w:tcPr>
            <w:tcW w:w="2666" w:type="dxa"/>
          </w:tcPr>
          <w:p w14:paraId="1F9958E9" w14:textId="77777777" w:rsidR="003868E3" w:rsidRDefault="00C11C1E" w:rsidP="00066ECD">
            <w:pPr>
              <w:jc w:val="center"/>
              <w:rPr>
                <w:rFonts w:ascii="Arial" w:hAnsi="Arial" w:cs="Arial"/>
              </w:rPr>
            </w:pPr>
            <w:r>
              <w:rPr>
                <w:rFonts w:ascii="Arial" w:hAnsi="Arial" w:cs="Arial"/>
              </w:rPr>
              <w:t xml:space="preserve">20 minutes daily – </w:t>
            </w:r>
          </w:p>
          <w:p w14:paraId="07DDF024" w14:textId="58F4AB66" w:rsidR="00066ECD" w:rsidRDefault="00066ECD" w:rsidP="00066ECD">
            <w:pPr>
              <w:jc w:val="center"/>
              <w:rPr>
                <w:rFonts w:ascii="Arial" w:hAnsi="Arial" w:cs="Arial"/>
              </w:rPr>
            </w:pPr>
            <w:r>
              <w:rPr>
                <w:rFonts w:ascii="Arial" w:hAnsi="Arial" w:cs="Arial"/>
              </w:rPr>
              <w:t>read your own book</w:t>
            </w:r>
          </w:p>
        </w:tc>
      </w:tr>
      <w:tr w:rsidR="00DE4215" w14:paraId="74968DED" w14:textId="77777777" w:rsidTr="003868E3">
        <w:tc>
          <w:tcPr>
            <w:tcW w:w="2124" w:type="dxa"/>
          </w:tcPr>
          <w:p w14:paraId="0999802B" w14:textId="543E76A3" w:rsidR="00DE4215" w:rsidRPr="00DE4215" w:rsidRDefault="00DE4215" w:rsidP="00DE4215">
            <w:pPr>
              <w:jc w:val="center"/>
              <w:rPr>
                <w:rFonts w:ascii="Arial" w:hAnsi="Arial" w:cs="Arial"/>
                <w:b/>
                <w:bCs/>
                <w:sz w:val="32"/>
                <w:szCs w:val="32"/>
              </w:rPr>
            </w:pPr>
            <w:r>
              <w:rPr>
                <w:rFonts w:ascii="Arial" w:hAnsi="Arial" w:cs="Arial"/>
                <w:b/>
                <w:bCs/>
                <w:sz w:val="32"/>
                <w:szCs w:val="32"/>
              </w:rPr>
              <w:t>Maths</w:t>
            </w:r>
          </w:p>
        </w:tc>
        <w:tc>
          <w:tcPr>
            <w:tcW w:w="2665" w:type="dxa"/>
          </w:tcPr>
          <w:p w14:paraId="1579C281" w14:textId="77777777" w:rsidR="00DA542A" w:rsidRDefault="002504B5" w:rsidP="008003F0">
            <w:pPr>
              <w:jc w:val="center"/>
              <w:rPr>
                <w:rFonts w:ascii="Arial" w:hAnsi="Arial" w:cs="Arial"/>
              </w:rPr>
            </w:pPr>
            <w:r>
              <w:rPr>
                <w:rFonts w:ascii="Arial" w:hAnsi="Arial" w:cs="Arial"/>
              </w:rPr>
              <w:t xml:space="preserve">Ratio – </w:t>
            </w:r>
            <w:r w:rsidR="008003F0">
              <w:rPr>
                <w:rFonts w:ascii="Arial" w:hAnsi="Arial" w:cs="Arial"/>
              </w:rPr>
              <w:t>calculate using ratio</w:t>
            </w:r>
          </w:p>
          <w:p w14:paraId="60D6AFE3" w14:textId="35CE74A2" w:rsidR="008003F0" w:rsidRDefault="008003F0" w:rsidP="008003F0">
            <w:pPr>
              <w:jc w:val="center"/>
              <w:rPr>
                <w:rFonts w:ascii="Arial" w:hAnsi="Arial" w:cs="Arial"/>
              </w:rPr>
            </w:pPr>
            <w:r>
              <w:rPr>
                <w:rFonts w:ascii="Arial" w:hAnsi="Arial" w:cs="Arial"/>
              </w:rPr>
              <w:t>Use scale factors to enlarge shapes</w:t>
            </w:r>
          </w:p>
        </w:tc>
        <w:tc>
          <w:tcPr>
            <w:tcW w:w="2665" w:type="dxa"/>
          </w:tcPr>
          <w:p w14:paraId="27266F22" w14:textId="2DFC302F" w:rsidR="00DA542A" w:rsidRDefault="002504B5" w:rsidP="008003F0">
            <w:pPr>
              <w:jc w:val="center"/>
              <w:rPr>
                <w:rFonts w:ascii="Arial" w:hAnsi="Arial" w:cs="Arial"/>
              </w:rPr>
            </w:pPr>
            <w:r>
              <w:rPr>
                <w:rFonts w:ascii="Arial" w:hAnsi="Arial" w:cs="Arial"/>
              </w:rPr>
              <w:t xml:space="preserve">Ratio – </w:t>
            </w:r>
            <w:r w:rsidR="008003F0">
              <w:rPr>
                <w:rFonts w:ascii="Arial" w:hAnsi="Arial" w:cs="Arial"/>
              </w:rPr>
              <w:t>use scale factors to calculate</w:t>
            </w:r>
          </w:p>
        </w:tc>
        <w:tc>
          <w:tcPr>
            <w:tcW w:w="2666" w:type="dxa"/>
          </w:tcPr>
          <w:p w14:paraId="5EC7F0CD" w14:textId="35CAC9C7" w:rsidR="009E631E" w:rsidRDefault="00EF1E71" w:rsidP="00DE4215">
            <w:pPr>
              <w:jc w:val="center"/>
              <w:rPr>
                <w:rFonts w:ascii="Arial" w:hAnsi="Arial" w:cs="Arial"/>
              </w:rPr>
            </w:pPr>
            <w:r>
              <w:rPr>
                <w:rFonts w:ascii="Arial" w:hAnsi="Arial" w:cs="Arial"/>
              </w:rPr>
              <w:t>Finding the mean 2</w:t>
            </w:r>
          </w:p>
          <w:p w14:paraId="088232C3" w14:textId="440B2F53" w:rsidR="00662277" w:rsidRDefault="00C11C1E" w:rsidP="00DE4215">
            <w:pPr>
              <w:jc w:val="center"/>
              <w:rPr>
                <w:rFonts w:ascii="Arial" w:hAnsi="Arial" w:cs="Arial"/>
              </w:rPr>
            </w:pPr>
            <w:r>
              <w:rPr>
                <w:rFonts w:ascii="Arial" w:hAnsi="Arial" w:cs="Arial"/>
              </w:rPr>
              <w:t xml:space="preserve"> </w:t>
            </w:r>
            <w:r w:rsidR="00662277">
              <w:rPr>
                <w:rFonts w:ascii="Arial" w:hAnsi="Arial" w:cs="Arial"/>
              </w:rPr>
              <w:t>(Hamilton Trust – learning from home</w:t>
            </w:r>
            <w:r w:rsidR="001D455B">
              <w:rPr>
                <w:rFonts w:ascii="Arial" w:hAnsi="Arial" w:cs="Arial"/>
              </w:rPr>
              <w:t xml:space="preserve"> week 8 day 4</w:t>
            </w:r>
            <w:r w:rsidR="00662277">
              <w:rPr>
                <w:rFonts w:ascii="Arial" w:hAnsi="Arial" w:cs="Arial"/>
              </w:rPr>
              <w:t>)</w:t>
            </w:r>
          </w:p>
        </w:tc>
        <w:tc>
          <w:tcPr>
            <w:tcW w:w="2665" w:type="dxa"/>
          </w:tcPr>
          <w:p w14:paraId="71E4C06C" w14:textId="77777777" w:rsidR="00EF1E71" w:rsidRDefault="00EF1E71" w:rsidP="00DE4215">
            <w:pPr>
              <w:jc w:val="center"/>
              <w:rPr>
                <w:rFonts w:ascii="Arial" w:hAnsi="Arial" w:cs="Arial"/>
              </w:rPr>
            </w:pPr>
            <w:r>
              <w:rPr>
                <w:rFonts w:ascii="Arial" w:hAnsi="Arial" w:cs="Arial"/>
              </w:rPr>
              <w:t>Fractals</w:t>
            </w:r>
          </w:p>
          <w:p w14:paraId="05E21A4A" w14:textId="7C2352B9" w:rsidR="00662277" w:rsidRDefault="00662277" w:rsidP="00DE4215">
            <w:pPr>
              <w:jc w:val="center"/>
              <w:rPr>
                <w:rFonts w:ascii="Arial" w:hAnsi="Arial" w:cs="Arial"/>
              </w:rPr>
            </w:pPr>
            <w:r>
              <w:rPr>
                <w:rFonts w:ascii="Arial" w:hAnsi="Arial" w:cs="Arial"/>
              </w:rPr>
              <w:t>(Hamilton Trust – learning from home</w:t>
            </w:r>
            <w:r w:rsidR="001D455B">
              <w:rPr>
                <w:rFonts w:ascii="Arial" w:hAnsi="Arial" w:cs="Arial"/>
              </w:rPr>
              <w:t xml:space="preserve"> week 8 day 5</w:t>
            </w:r>
            <w:r>
              <w:rPr>
                <w:rFonts w:ascii="Arial" w:hAnsi="Arial" w:cs="Arial"/>
              </w:rPr>
              <w:t>)</w:t>
            </w:r>
          </w:p>
        </w:tc>
        <w:tc>
          <w:tcPr>
            <w:tcW w:w="2666" w:type="dxa"/>
          </w:tcPr>
          <w:p w14:paraId="53EA9D06" w14:textId="77777777" w:rsidR="00EF1E71" w:rsidRDefault="00EF1E71" w:rsidP="00DE4215">
            <w:pPr>
              <w:jc w:val="center"/>
              <w:rPr>
                <w:rFonts w:ascii="Arial" w:hAnsi="Arial" w:cs="Arial"/>
              </w:rPr>
            </w:pPr>
            <w:r>
              <w:rPr>
                <w:rFonts w:ascii="Arial" w:hAnsi="Arial" w:cs="Arial"/>
              </w:rPr>
              <w:t xml:space="preserve"> Mental multiplication and division</w:t>
            </w:r>
          </w:p>
          <w:p w14:paraId="4E174C3E" w14:textId="72297FA9" w:rsidR="00C26B7F" w:rsidRDefault="00C26B7F" w:rsidP="00DE4215">
            <w:pPr>
              <w:jc w:val="center"/>
              <w:rPr>
                <w:rFonts w:ascii="Arial" w:hAnsi="Arial" w:cs="Arial"/>
              </w:rPr>
            </w:pPr>
            <w:r>
              <w:rPr>
                <w:rFonts w:ascii="Arial" w:hAnsi="Arial" w:cs="Arial"/>
              </w:rPr>
              <w:t>(Hamilton Trust – learning from home</w:t>
            </w:r>
            <w:r w:rsidR="001D455B">
              <w:rPr>
                <w:rFonts w:ascii="Arial" w:hAnsi="Arial" w:cs="Arial"/>
              </w:rPr>
              <w:t xml:space="preserve"> week 9 day 1</w:t>
            </w:r>
            <w:r>
              <w:rPr>
                <w:rFonts w:ascii="Arial" w:hAnsi="Arial" w:cs="Arial"/>
              </w:rPr>
              <w:t>)</w:t>
            </w:r>
          </w:p>
        </w:tc>
      </w:tr>
      <w:tr w:rsidR="00DE4215" w14:paraId="4D0CD327" w14:textId="77777777" w:rsidTr="003868E3">
        <w:tc>
          <w:tcPr>
            <w:tcW w:w="2124" w:type="dxa"/>
          </w:tcPr>
          <w:p w14:paraId="4ECFB475" w14:textId="6A96E3FE"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201853EF" w14:textId="77777777" w:rsidR="00B03D98" w:rsidRDefault="00C11C1E" w:rsidP="002504B5">
            <w:pPr>
              <w:jc w:val="center"/>
              <w:rPr>
                <w:rFonts w:ascii="Arial" w:hAnsi="Arial" w:cs="Arial"/>
                <w:bCs/>
              </w:rPr>
            </w:pPr>
            <w:r w:rsidRPr="003B7CD5">
              <w:rPr>
                <w:rFonts w:ascii="Arial" w:hAnsi="Arial" w:cs="Arial"/>
                <w:bCs/>
              </w:rPr>
              <w:t xml:space="preserve">Kensuke’s Kingdom </w:t>
            </w:r>
            <w:r w:rsidR="003B7CD5" w:rsidRPr="003B7CD5">
              <w:rPr>
                <w:rFonts w:ascii="Arial" w:hAnsi="Arial" w:cs="Arial"/>
                <w:bCs/>
              </w:rPr>
              <w:t>–</w:t>
            </w:r>
            <w:r w:rsidRPr="003B7CD5">
              <w:rPr>
                <w:rFonts w:ascii="Arial" w:hAnsi="Arial" w:cs="Arial"/>
                <w:bCs/>
              </w:rPr>
              <w:t xml:space="preserve"> </w:t>
            </w:r>
          </w:p>
          <w:p w14:paraId="079C66C8" w14:textId="77777777" w:rsidR="00642C82" w:rsidRDefault="00642C82" w:rsidP="002F481D">
            <w:pPr>
              <w:jc w:val="center"/>
              <w:rPr>
                <w:rFonts w:ascii="Arial" w:hAnsi="Arial" w:cs="Arial"/>
              </w:rPr>
            </w:pPr>
            <w:r>
              <w:rPr>
                <w:rFonts w:ascii="Arial" w:hAnsi="Arial" w:cs="Arial"/>
                <w:bCs/>
              </w:rPr>
              <w:t>Design an islander writing activity</w:t>
            </w:r>
            <w:r>
              <w:rPr>
                <w:rFonts w:ascii="Arial" w:hAnsi="Arial" w:cs="Arial"/>
              </w:rPr>
              <w:t xml:space="preserve"> </w:t>
            </w:r>
          </w:p>
          <w:p w14:paraId="114AD3FC" w14:textId="161FBF9B" w:rsidR="002504B5" w:rsidRPr="003B7CD5" w:rsidRDefault="00642C82" w:rsidP="002F481D">
            <w:pPr>
              <w:jc w:val="center"/>
              <w:rPr>
                <w:rFonts w:ascii="Arial" w:hAnsi="Arial" w:cs="Arial"/>
                <w:bCs/>
              </w:rPr>
            </w:pPr>
            <w:r>
              <w:rPr>
                <w:rFonts w:ascii="Arial" w:hAnsi="Arial" w:cs="Arial"/>
              </w:rPr>
              <w:t>Read rest of chapter 4 of Kensuke’s Kingdom</w:t>
            </w:r>
          </w:p>
        </w:tc>
        <w:tc>
          <w:tcPr>
            <w:tcW w:w="2665" w:type="dxa"/>
          </w:tcPr>
          <w:p w14:paraId="611A9551" w14:textId="37A82052" w:rsidR="00D07F9A" w:rsidRPr="003B7CD5" w:rsidRDefault="003B7CD5" w:rsidP="00D07F9A">
            <w:pPr>
              <w:jc w:val="center"/>
              <w:rPr>
                <w:rFonts w:ascii="Arial" w:hAnsi="Arial" w:cs="Arial"/>
              </w:rPr>
            </w:pPr>
            <w:r w:rsidRPr="003B7CD5">
              <w:rPr>
                <w:rFonts w:ascii="Arial" w:hAnsi="Arial" w:cs="Arial"/>
                <w:bCs/>
              </w:rPr>
              <w:t>Kensuke’s Kingdom –</w:t>
            </w:r>
            <w:r>
              <w:rPr>
                <w:rFonts w:ascii="Arial" w:hAnsi="Arial" w:cs="Arial"/>
                <w:bCs/>
              </w:rPr>
              <w:t xml:space="preserve"> </w:t>
            </w:r>
          </w:p>
          <w:p w14:paraId="7EB3181A" w14:textId="49745C33" w:rsidR="00642C82" w:rsidRPr="00642C82" w:rsidRDefault="00642C82" w:rsidP="00642C82">
            <w:pPr>
              <w:rPr>
                <w:rFonts w:ascii="Arial" w:hAnsi="Arial" w:cs="Arial"/>
                <w:bCs/>
              </w:rPr>
            </w:pPr>
            <w:r>
              <w:rPr>
                <w:rFonts w:ascii="Arial" w:hAnsi="Arial" w:cs="Arial"/>
                <w:bCs/>
              </w:rPr>
              <w:t>Answer comprehension questions on chapter 4.  Focus on how Michael’s emotions have changed during the story so far.</w:t>
            </w:r>
          </w:p>
        </w:tc>
        <w:tc>
          <w:tcPr>
            <w:tcW w:w="2666" w:type="dxa"/>
          </w:tcPr>
          <w:p w14:paraId="413A4B93" w14:textId="70DE6FA8" w:rsidR="009E631E" w:rsidRDefault="00EF1E71" w:rsidP="004B54AA">
            <w:pPr>
              <w:jc w:val="center"/>
              <w:rPr>
                <w:rFonts w:ascii="Arial" w:hAnsi="Arial" w:cs="Arial"/>
              </w:rPr>
            </w:pPr>
            <w:r>
              <w:rPr>
                <w:rFonts w:ascii="Arial" w:hAnsi="Arial" w:cs="Arial"/>
              </w:rPr>
              <w:t>Poetry – Gran, can you rap?</w:t>
            </w:r>
          </w:p>
          <w:p w14:paraId="3D136B5C" w14:textId="77777777" w:rsidR="001D455B" w:rsidRDefault="00E918C4" w:rsidP="004B54AA">
            <w:pPr>
              <w:jc w:val="center"/>
              <w:rPr>
                <w:rFonts w:ascii="Arial" w:hAnsi="Arial" w:cs="Arial"/>
              </w:rPr>
            </w:pPr>
            <w:r>
              <w:rPr>
                <w:rFonts w:ascii="Arial" w:hAnsi="Arial" w:cs="Arial"/>
              </w:rPr>
              <w:t xml:space="preserve"> (Hamilton Trust – learning from home</w:t>
            </w:r>
          </w:p>
          <w:p w14:paraId="37B08812" w14:textId="432CC00D" w:rsidR="00CA4855" w:rsidRPr="003B7CD5" w:rsidRDefault="001D455B" w:rsidP="004B54AA">
            <w:pPr>
              <w:jc w:val="center"/>
              <w:rPr>
                <w:rFonts w:ascii="Arial" w:hAnsi="Arial" w:cs="Arial"/>
              </w:rPr>
            </w:pPr>
            <w:r>
              <w:rPr>
                <w:rFonts w:ascii="Arial" w:hAnsi="Arial" w:cs="Arial"/>
              </w:rPr>
              <w:t>Week 8 day 4</w:t>
            </w:r>
            <w:r w:rsidR="00E918C4">
              <w:rPr>
                <w:rFonts w:ascii="Arial" w:hAnsi="Arial" w:cs="Arial"/>
              </w:rPr>
              <w:t>)</w:t>
            </w:r>
          </w:p>
        </w:tc>
        <w:tc>
          <w:tcPr>
            <w:tcW w:w="2665" w:type="dxa"/>
          </w:tcPr>
          <w:p w14:paraId="5F6C563C" w14:textId="77777777" w:rsidR="00EF1E71" w:rsidRDefault="00EF1E71" w:rsidP="00060E28">
            <w:pPr>
              <w:jc w:val="center"/>
              <w:rPr>
                <w:rFonts w:ascii="Arial" w:hAnsi="Arial" w:cs="Arial"/>
              </w:rPr>
            </w:pPr>
            <w:r>
              <w:rPr>
                <w:rFonts w:ascii="Arial" w:hAnsi="Arial" w:cs="Arial"/>
              </w:rPr>
              <w:t>Poetry – The sound collector</w:t>
            </w:r>
          </w:p>
          <w:p w14:paraId="0A60E04D" w14:textId="26D098ED" w:rsidR="00CA4855" w:rsidRPr="003B7CD5" w:rsidRDefault="00E918C4" w:rsidP="00060E28">
            <w:pPr>
              <w:jc w:val="center"/>
              <w:rPr>
                <w:rFonts w:ascii="Arial" w:hAnsi="Arial" w:cs="Arial"/>
              </w:rPr>
            </w:pPr>
            <w:r>
              <w:rPr>
                <w:rFonts w:ascii="Arial" w:hAnsi="Arial" w:cs="Arial"/>
              </w:rPr>
              <w:t>(Hamilton Trust – learning from home</w:t>
            </w:r>
            <w:r w:rsidR="001D455B">
              <w:rPr>
                <w:rFonts w:ascii="Arial" w:hAnsi="Arial" w:cs="Arial"/>
              </w:rPr>
              <w:t xml:space="preserve"> week 8 day 5</w:t>
            </w:r>
            <w:r>
              <w:rPr>
                <w:rFonts w:ascii="Arial" w:hAnsi="Arial" w:cs="Arial"/>
              </w:rPr>
              <w:t>)</w:t>
            </w:r>
          </w:p>
        </w:tc>
        <w:tc>
          <w:tcPr>
            <w:tcW w:w="2666" w:type="dxa"/>
          </w:tcPr>
          <w:p w14:paraId="7DB7D49E" w14:textId="2B878CA6" w:rsidR="009E631E" w:rsidRDefault="00EF1E71" w:rsidP="004D5E09">
            <w:pPr>
              <w:jc w:val="center"/>
              <w:rPr>
                <w:rFonts w:ascii="Arial" w:hAnsi="Arial" w:cs="Arial"/>
                <w:bCs/>
              </w:rPr>
            </w:pPr>
            <w:r>
              <w:rPr>
                <w:rFonts w:ascii="Arial" w:hAnsi="Arial" w:cs="Arial"/>
                <w:bCs/>
              </w:rPr>
              <w:t>Film questions</w:t>
            </w:r>
            <w:r>
              <w:rPr>
                <w:rFonts w:ascii="Arial" w:hAnsi="Arial" w:cs="Arial"/>
              </w:rPr>
              <w:t xml:space="preserve"> </w:t>
            </w:r>
            <w:r w:rsidR="009E631E">
              <w:rPr>
                <w:rFonts w:ascii="Arial" w:hAnsi="Arial" w:cs="Arial"/>
              </w:rPr>
              <w:t>(Hamilton Trust – learning from home</w:t>
            </w:r>
            <w:r w:rsidR="001D455B">
              <w:rPr>
                <w:rFonts w:ascii="Arial" w:hAnsi="Arial" w:cs="Arial"/>
              </w:rPr>
              <w:t xml:space="preserve"> week 9 day 1</w:t>
            </w:r>
            <w:bookmarkStart w:id="0" w:name="_GoBack"/>
            <w:bookmarkEnd w:id="0"/>
            <w:r w:rsidR="009E631E">
              <w:rPr>
                <w:rFonts w:ascii="Arial" w:hAnsi="Arial" w:cs="Arial"/>
              </w:rPr>
              <w:t>)</w:t>
            </w:r>
          </w:p>
          <w:p w14:paraId="4189A192" w14:textId="0F8DED23" w:rsidR="009E631E" w:rsidRPr="003B7CD5" w:rsidRDefault="009E631E" w:rsidP="004D5E09">
            <w:pPr>
              <w:jc w:val="center"/>
              <w:rPr>
                <w:rFonts w:ascii="Arial" w:hAnsi="Arial" w:cs="Arial"/>
                <w:bCs/>
              </w:rPr>
            </w:pPr>
          </w:p>
        </w:tc>
      </w:tr>
      <w:tr w:rsidR="00066ECD" w14:paraId="099F6222" w14:textId="77777777" w:rsidTr="00701BC9">
        <w:trPr>
          <w:trHeight w:val="861"/>
        </w:trPr>
        <w:tc>
          <w:tcPr>
            <w:tcW w:w="2124" w:type="dxa"/>
            <w:vMerge w:val="restart"/>
          </w:tcPr>
          <w:p w14:paraId="6D045D3C" w14:textId="5A3514BC" w:rsidR="00066ECD" w:rsidRDefault="00066ECD" w:rsidP="00DE4215">
            <w:pPr>
              <w:jc w:val="center"/>
              <w:rPr>
                <w:rFonts w:ascii="Arial" w:hAnsi="Arial" w:cs="Arial"/>
                <w:b/>
                <w:bCs/>
                <w:sz w:val="32"/>
                <w:szCs w:val="32"/>
              </w:rPr>
            </w:pPr>
            <w:r>
              <w:rPr>
                <w:rFonts w:ascii="Arial" w:hAnsi="Arial" w:cs="Arial"/>
                <w:b/>
                <w:bCs/>
                <w:sz w:val="32"/>
                <w:szCs w:val="32"/>
              </w:rPr>
              <w:t xml:space="preserve">Topic </w:t>
            </w:r>
          </w:p>
        </w:tc>
        <w:tc>
          <w:tcPr>
            <w:tcW w:w="2665" w:type="dxa"/>
          </w:tcPr>
          <w:p w14:paraId="3B9D6429" w14:textId="07279B24" w:rsidR="00066ECD" w:rsidRPr="0052137C" w:rsidRDefault="00066ECD" w:rsidP="00D07F9A">
            <w:pPr>
              <w:shd w:val="clear" w:color="auto" w:fill="FFFFFF"/>
              <w:rPr>
                <w:rFonts w:ascii="Arial" w:hAnsi="Arial" w:cs="Arial"/>
              </w:rPr>
            </w:pPr>
            <w:r>
              <w:rPr>
                <w:rFonts w:ascii="Arial" w:hAnsi="Arial" w:cs="Arial"/>
              </w:rPr>
              <w:t xml:space="preserve">Science – </w:t>
            </w:r>
            <w:r w:rsidR="00D07F9A">
              <w:rPr>
                <w:rFonts w:ascii="Arial" w:hAnsi="Arial" w:cs="Arial"/>
              </w:rPr>
              <w:t>healthy lifestyle (lesson 4)</w:t>
            </w:r>
          </w:p>
        </w:tc>
        <w:tc>
          <w:tcPr>
            <w:tcW w:w="2665" w:type="dxa"/>
          </w:tcPr>
          <w:p w14:paraId="078A464C" w14:textId="647F38FE" w:rsidR="00066ECD" w:rsidRPr="0052137C" w:rsidRDefault="00E918C4" w:rsidP="00D07F9A">
            <w:pPr>
              <w:shd w:val="clear" w:color="auto" w:fill="FFFFFF"/>
              <w:rPr>
                <w:rFonts w:ascii="Arial" w:hAnsi="Arial" w:cs="Arial"/>
              </w:rPr>
            </w:pPr>
            <w:r>
              <w:rPr>
                <w:rFonts w:ascii="Arial" w:hAnsi="Arial" w:cs="Arial"/>
              </w:rPr>
              <w:t xml:space="preserve">Geography – </w:t>
            </w:r>
            <w:r w:rsidR="00D07F9A">
              <w:rPr>
                <w:rFonts w:ascii="Arial" w:hAnsi="Arial" w:cs="Arial"/>
              </w:rPr>
              <w:t>asking questions about our local environment</w:t>
            </w:r>
          </w:p>
        </w:tc>
        <w:tc>
          <w:tcPr>
            <w:tcW w:w="7997" w:type="dxa"/>
            <w:gridSpan w:val="3"/>
            <w:vMerge w:val="restart"/>
          </w:tcPr>
          <w:p w14:paraId="068350B1" w14:textId="77777777" w:rsidR="006662AE" w:rsidRDefault="00BE482C" w:rsidP="008779DD">
            <w:pPr>
              <w:shd w:val="clear" w:color="auto" w:fill="FFFFFF"/>
              <w:rPr>
                <w:rFonts w:ascii="Arial" w:hAnsi="Arial" w:cs="Arial"/>
                <w:u w:val="single"/>
              </w:rPr>
            </w:pPr>
            <w:r>
              <w:rPr>
                <w:rFonts w:ascii="Arial" w:hAnsi="Arial" w:cs="Arial"/>
                <w:u w:val="single"/>
              </w:rPr>
              <w:t>Design Technology</w:t>
            </w:r>
          </w:p>
          <w:p w14:paraId="4DFD4DD2" w14:textId="50CA7900" w:rsidR="00BE482C" w:rsidRPr="00BE482C" w:rsidRDefault="00BE482C" w:rsidP="008779DD">
            <w:pPr>
              <w:shd w:val="clear" w:color="auto" w:fill="FFFFFF"/>
              <w:rPr>
                <w:rFonts w:ascii="Arial" w:hAnsi="Arial" w:cs="Arial"/>
              </w:rPr>
            </w:pPr>
            <w:r>
              <w:rPr>
                <w:rFonts w:ascii="Arial" w:hAnsi="Arial" w:cs="Arial"/>
              </w:rPr>
              <w:t xml:space="preserve">What do you like to drink? Is it healthy?  What’s in your favourite drink? Have a look at different drinks in your house and see what’s in them by </w:t>
            </w:r>
            <w:r>
              <w:rPr>
                <w:rFonts w:ascii="Arial" w:hAnsi="Arial" w:cs="Arial"/>
              </w:rPr>
              <w:lastRenderedPageBreak/>
              <w:t>checking the labels.  Could you make a healthy drink that you would enjoy?  Make a list of the ingredients that you would like to include.  What nutrients will your body get by having this drink? Write a set of instructions for how to make it.  What would it look like? How would you present your drink? If you were going to sell your drink in bottles, what would be on the label, how would you design it? What would the bottle look like?  Use the design sheet attached to the email.  If you are able to, ask a grown up if you can have a go at making your drink and then evaluate it.  Have fun!</w:t>
            </w:r>
          </w:p>
        </w:tc>
      </w:tr>
      <w:tr w:rsidR="00066ECD" w14:paraId="6B1A8F55" w14:textId="77777777" w:rsidTr="00EE294E">
        <w:trPr>
          <w:trHeight w:val="1417"/>
        </w:trPr>
        <w:tc>
          <w:tcPr>
            <w:tcW w:w="2124" w:type="dxa"/>
            <w:vMerge/>
          </w:tcPr>
          <w:p w14:paraId="0FAFD40E" w14:textId="76BB3DB6" w:rsidR="00066ECD" w:rsidRDefault="00066ECD" w:rsidP="00DE4215">
            <w:pPr>
              <w:jc w:val="center"/>
              <w:rPr>
                <w:rFonts w:ascii="Arial" w:hAnsi="Arial" w:cs="Arial"/>
                <w:b/>
                <w:bCs/>
                <w:sz w:val="32"/>
                <w:szCs w:val="32"/>
              </w:rPr>
            </w:pPr>
          </w:p>
        </w:tc>
        <w:tc>
          <w:tcPr>
            <w:tcW w:w="2665" w:type="dxa"/>
          </w:tcPr>
          <w:p w14:paraId="6766DCB3" w14:textId="58FB329B" w:rsidR="00066ECD" w:rsidRPr="0052137C" w:rsidRDefault="00D07F9A" w:rsidP="008779DD">
            <w:pPr>
              <w:shd w:val="clear" w:color="auto" w:fill="FFFFFF"/>
              <w:rPr>
                <w:rFonts w:ascii="Arial" w:hAnsi="Arial" w:cs="Arial"/>
              </w:rPr>
            </w:pPr>
            <w:r>
              <w:rPr>
                <w:rFonts w:ascii="Arial" w:hAnsi="Arial" w:cs="Arial"/>
              </w:rPr>
              <w:t>French – Les transports lesson 2</w:t>
            </w:r>
          </w:p>
        </w:tc>
        <w:tc>
          <w:tcPr>
            <w:tcW w:w="2665" w:type="dxa"/>
          </w:tcPr>
          <w:p w14:paraId="702DA108" w14:textId="37D1590C" w:rsidR="00066ECD" w:rsidRPr="0052137C" w:rsidRDefault="00E918C4" w:rsidP="008779DD">
            <w:pPr>
              <w:shd w:val="clear" w:color="auto" w:fill="FFFFFF"/>
              <w:rPr>
                <w:rFonts w:ascii="Arial" w:hAnsi="Arial" w:cs="Arial"/>
              </w:rPr>
            </w:pPr>
            <w:r>
              <w:rPr>
                <w:rFonts w:ascii="Arial" w:hAnsi="Arial" w:cs="Arial"/>
              </w:rPr>
              <w:t>Art – research animals that live in our environment – sketch in art books.</w:t>
            </w:r>
            <w:r w:rsidR="00D07F9A">
              <w:rPr>
                <w:rFonts w:ascii="Arial" w:hAnsi="Arial" w:cs="Arial"/>
              </w:rPr>
              <w:t xml:space="preserve"> Begin clay work</w:t>
            </w:r>
          </w:p>
        </w:tc>
        <w:tc>
          <w:tcPr>
            <w:tcW w:w="7997" w:type="dxa"/>
            <w:gridSpan w:val="3"/>
            <w:vMerge/>
          </w:tcPr>
          <w:p w14:paraId="2187A03A" w14:textId="77777777" w:rsidR="00066ECD" w:rsidRPr="0052137C" w:rsidRDefault="00066ECD" w:rsidP="008779DD">
            <w:pPr>
              <w:shd w:val="clear" w:color="auto" w:fill="FFFFFF"/>
              <w:rPr>
                <w:rFonts w:ascii="Arial" w:hAnsi="Arial" w:cs="Arial"/>
              </w:rPr>
            </w:pPr>
          </w:p>
        </w:tc>
      </w:tr>
    </w:tbl>
    <w:p w14:paraId="413365DE" w14:textId="35DD71A5"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p w14:paraId="2FA8DE71" w14:textId="13A86C2F" w:rsidR="000615C3" w:rsidRPr="007D5B9C" w:rsidRDefault="001D455B" w:rsidP="007D5B9C">
      <w:pPr>
        <w:ind w:left="-709"/>
        <w:rPr>
          <w:color w:val="000000"/>
          <w:sz w:val="27"/>
          <w:szCs w:val="27"/>
        </w:rPr>
      </w:pPr>
      <w:hyperlink r:id="rId8" w:history="1">
        <w:r w:rsidR="000615C3"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01294FA8" w:rsidR="000615C3" w:rsidRDefault="001D455B" w:rsidP="000615C3">
      <w:pPr>
        <w:ind w:left="-709"/>
        <w:rPr>
          <w:rStyle w:val="Hyperlink"/>
          <w:rFonts w:ascii="Arial" w:hAnsi="Arial" w:cs="Arial"/>
        </w:rPr>
      </w:pPr>
      <w:hyperlink r:id="rId9"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1D455B" w:rsidP="000516E1">
      <w:pPr>
        <w:ind w:left="-709"/>
        <w:rPr>
          <w:rStyle w:val="Hyperlink"/>
          <w:rFonts w:ascii="Arial" w:hAnsi="Arial" w:cs="Arial"/>
        </w:rPr>
      </w:pPr>
      <w:hyperlink r:id="rId10"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1D455B" w:rsidP="000516E1">
      <w:pPr>
        <w:ind w:left="-709"/>
        <w:rPr>
          <w:rFonts w:ascii="Arial" w:hAnsi="Arial" w:cs="Arial"/>
        </w:rPr>
      </w:pPr>
      <w:hyperlink r:id="rId11"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1D455B" w:rsidP="000516E1">
      <w:pPr>
        <w:ind w:left="-709"/>
        <w:rPr>
          <w:rFonts w:ascii="Arial" w:hAnsi="Arial" w:cs="Arial"/>
          <w:color w:val="000000" w:themeColor="text1"/>
          <w:u w:val="single"/>
        </w:rPr>
      </w:pPr>
      <w:hyperlink r:id="rId12"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1D455B" w:rsidP="00671976">
      <w:pPr>
        <w:ind w:left="-709"/>
        <w:rPr>
          <w:rStyle w:val="Hyperlink"/>
          <w:rFonts w:ascii="Arial" w:hAnsi="Arial" w:cs="Arial"/>
          <w:bCs/>
        </w:rPr>
      </w:pPr>
      <w:hyperlink r:id="rId13"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1D455B" w:rsidP="00671976">
      <w:pPr>
        <w:ind w:left="-709"/>
        <w:rPr>
          <w:rStyle w:val="Hyperlink"/>
          <w:rFonts w:ascii="Arial" w:hAnsi="Arial" w:cs="Arial"/>
        </w:rPr>
      </w:pPr>
      <w:hyperlink r:id="rId14"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1D455B" w:rsidP="00671976">
      <w:pPr>
        <w:ind w:left="-709"/>
        <w:rPr>
          <w:rFonts w:ascii="Arial" w:hAnsi="Arial" w:cs="Arial"/>
          <w:color w:val="000000" w:themeColor="text1"/>
          <w:u w:val="single"/>
        </w:rPr>
      </w:pPr>
      <w:hyperlink r:id="rId15"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1D455B" w:rsidP="00671976">
      <w:pPr>
        <w:ind w:left="-709"/>
        <w:rPr>
          <w:rStyle w:val="Hyperlink"/>
          <w:rFonts w:ascii="Arial" w:hAnsi="Arial" w:cs="Arial"/>
        </w:rPr>
      </w:pPr>
      <w:hyperlink r:id="rId16"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1D455B" w:rsidP="00671976">
      <w:pPr>
        <w:ind w:left="-709"/>
        <w:rPr>
          <w:rStyle w:val="Hyperlink"/>
          <w:rFonts w:ascii="Arial" w:hAnsi="Arial" w:cs="Arial"/>
        </w:rPr>
      </w:pPr>
      <w:hyperlink r:id="rId17"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1D455B" w:rsidP="00671976">
      <w:pPr>
        <w:ind w:left="-709"/>
        <w:rPr>
          <w:rFonts w:ascii="Arial" w:hAnsi="Arial" w:cs="Arial"/>
          <w:color w:val="000000" w:themeColor="text1"/>
          <w:u w:val="single"/>
        </w:rPr>
      </w:pPr>
      <w:hyperlink r:id="rId18"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411DF745" w:rsidR="00671976" w:rsidRPr="00502E45" w:rsidRDefault="001D455B" w:rsidP="00502E45">
      <w:pPr>
        <w:ind w:left="-709"/>
        <w:rPr>
          <w:rFonts w:ascii="Arial" w:hAnsi="Arial" w:cs="Arial"/>
          <w:color w:val="0563C1" w:themeColor="hyperlink"/>
          <w:u w:val="single"/>
        </w:rPr>
      </w:pPr>
      <w:hyperlink r:id="rId19" w:history="1">
        <w:r w:rsidR="00671976" w:rsidRPr="00CF5B81">
          <w:rPr>
            <w:rStyle w:val="Hyperlink"/>
            <w:rFonts w:ascii="Arial" w:hAnsi="Arial" w:cs="Arial"/>
          </w:rPr>
          <w:t>www.whiterosemaths.com</w:t>
        </w:r>
      </w:hyperlink>
    </w:p>
    <w:sectPr w:rsidR="00671976" w:rsidRPr="00502E4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516E1"/>
    <w:rsid w:val="00060E28"/>
    <w:rsid w:val="000615C3"/>
    <w:rsid w:val="00061BE2"/>
    <w:rsid w:val="00066ECD"/>
    <w:rsid w:val="00153D5E"/>
    <w:rsid w:val="001D455B"/>
    <w:rsid w:val="001D47C3"/>
    <w:rsid w:val="002504B5"/>
    <w:rsid w:val="002F481D"/>
    <w:rsid w:val="00351463"/>
    <w:rsid w:val="003868E3"/>
    <w:rsid w:val="003B7CD5"/>
    <w:rsid w:val="003D2E8A"/>
    <w:rsid w:val="003E0870"/>
    <w:rsid w:val="00446C17"/>
    <w:rsid w:val="00447EAE"/>
    <w:rsid w:val="00462E0E"/>
    <w:rsid w:val="004756CD"/>
    <w:rsid w:val="004B54AA"/>
    <w:rsid w:val="004C648F"/>
    <w:rsid w:val="004D5E09"/>
    <w:rsid w:val="00502E45"/>
    <w:rsid w:val="0052137C"/>
    <w:rsid w:val="00534DF4"/>
    <w:rsid w:val="00642C82"/>
    <w:rsid w:val="00662277"/>
    <w:rsid w:val="006662AE"/>
    <w:rsid w:val="00671976"/>
    <w:rsid w:val="00686455"/>
    <w:rsid w:val="00686ECA"/>
    <w:rsid w:val="00692DC3"/>
    <w:rsid w:val="00701BC9"/>
    <w:rsid w:val="00730A3B"/>
    <w:rsid w:val="00745A2C"/>
    <w:rsid w:val="007924D4"/>
    <w:rsid w:val="007D3C64"/>
    <w:rsid w:val="007D5B9C"/>
    <w:rsid w:val="007F0722"/>
    <w:rsid w:val="008003F0"/>
    <w:rsid w:val="00802098"/>
    <w:rsid w:val="00815AD1"/>
    <w:rsid w:val="00865BC0"/>
    <w:rsid w:val="008779DD"/>
    <w:rsid w:val="008C769F"/>
    <w:rsid w:val="008E4373"/>
    <w:rsid w:val="008E56CB"/>
    <w:rsid w:val="0092700B"/>
    <w:rsid w:val="009B2181"/>
    <w:rsid w:val="009D0640"/>
    <w:rsid w:val="009E27AD"/>
    <w:rsid w:val="009E631E"/>
    <w:rsid w:val="00B03D98"/>
    <w:rsid w:val="00BE482C"/>
    <w:rsid w:val="00C11C1E"/>
    <w:rsid w:val="00C26B7F"/>
    <w:rsid w:val="00C66213"/>
    <w:rsid w:val="00CA4855"/>
    <w:rsid w:val="00D074FB"/>
    <w:rsid w:val="00D07F9A"/>
    <w:rsid w:val="00D36D69"/>
    <w:rsid w:val="00DA542A"/>
    <w:rsid w:val="00DE4215"/>
    <w:rsid w:val="00E54179"/>
    <w:rsid w:val="00E872EA"/>
    <w:rsid w:val="00E918C4"/>
    <w:rsid w:val="00E950F7"/>
    <w:rsid w:val="00EA473A"/>
    <w:rsid w:val="00EF1E71"/>
    <w:rsid w:val="00F27979"/>
    <w:rsid w:val="00FC7A34"/>
    <w:rsid w:val="00FD6470"/>
    <w:rsid w:val="00FE099A"/>
    <w:rsid w:val="00F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www.phonicsplay.co.uk" TargetMode="External"/><Relationship Id="rId18"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activelearnprimary.co.uk/" TargetMode="External"/><Relationship Id="rId17" Type="http://schemas.openxmlformats.org/officeDocument/2006/relationships/hyperlink" Target="http://www.mathshed.com" TargetMode="External"/><Relationship Id="rId2" Type="http://schemas.microsoft.com/office/2007/relationships/stylesWithEffects" Target="stylesWithEffects.xml"/><Relationship Id="rId16" Type="http://schemas.openxmlformats.org/officeDocument/2006/relationships/hyperlink" Target="http://www.Sumdo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classroomsecrets.co.uk/free-home-learning-packs"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10" Type="http://schemas.openxmlformats.org/officeDocument/2006/relationships/hyperlink" Target="http://www.Twinkl.co.uk/offer" TargetMode="External"/><Relationship Id="rId19"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7</cp:revision>
  <cp:lastPrinted>2020-06-12T13:55:00Z</cp:lastPrinted>
  <dcterms:created xsi:type="dcterms:W3CDTF">2020-06-17T07:43:00Z</dcterms:created>
  <dcterms:modified xsi:type="dcterms:W3CDTF">2020-06-21T15:25:00Z</dcterms:modified>
</cp:coreProperties>
</file>