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9390" w14:textId="018E9EE9" w:rsidR="00351463" w:rsidRPr="003868E3" w:rsidRDefault="003868E3" w:rsidP="00770ACD">
      <w:pPr>
        <w:ind w:left="-709"/>
        <w:jc w:val="center"/>
        <w:rPr>
          <w:rFonts w:ascii="Arial" w:hAnsi="Arial" w:cs="Arial"/>
          <w:color w:val="FF0000"/>
          <w:sz w:val="32"/>
          <w:szCs w:val="32"/>
        </w:rPr>
      </w:pPr>
      <w:r w:rsidRPr="003868E3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8AF2202" wp14:editId="06F68C32">
            <wp:simplePos x="0" y="0"/>
            <wp:positionH relativeFrom="column">
              <wp:posOffset>-368300</wp:posOffset>
            </wp:positionH>
            <wp:positionV relativeFrom="paragraph">
              <wp:posOffset>1270</wp:posOffset>
            </wp:positionV>
            <wp:extent cx="897890" cy="850900"/>
            <wp:effectExtent l="0" t="0" r="381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8E3">
        <w:rPr>
          <w:rFonts w:ascii="Arial" w:hAnsi="Arial" w:cs="Arial"/>
          <w:color w:val="FF0000"/>
          <w:sz w:val="32"/>
          <w:szCs w:val="32"/>
        </w:rPr>
        <w:t>Ripponden J&amp;I School</w:t>
      </w:r>
    </w:p>
    <w:p w14:paraId="5BEDC77D" w14:textId="4FE2C541" w:rsidR="003868E3" w:rsidRPr="003868E3" w:rsidRDefault="00790AFB" w:rsidP="003868E3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Chestnuts (Y3</w:t>
      </w:r>
      <w:r w:rsidR="00555080">
        <w:rPr>
          <w:rFonts w:ascii="Arial" w:hAnsi="Arial" w:cs="Arial"/>
          <w:sz w:val="32"/>
          <w:szCs w:val="32"/>
        </w:rPr>
        <w:t>)</w:t>
      </w:r>
      <w:r w:rsidR="003868E3" w:rsidRPr="00DE4215">
        <w:rPr>
          <w:rFonts w:ascii="Arial" w:hAnsi="Arial" w:cs="Arial"/>
          <w:color w:val="FF0000"/>
          <w:sz w:val="32"/>
          <w:szCs w:val="32"/>
        </w:rPr>
        <w:t xml:space="preserve"> </w:t>
      </w:r>
      <w:r w:rsidR="009A4409">
        <w:rPr>
          <w:rFonts w:ascii="Arial" w:hAnsi="Arial" w:cs="Arial"/>
          <w:sz w:val="32"/>
          <w:szCs w:val="32"/>
        </w:rPr>
        <w:t>Weekly Learning – W/C 18</w:t>
      </w:r>
      <w:r w:rsidR="003868E3" w:rsidRPr="003868E3">
        <w:rPr>
          <w:rFonts w:ascii="Arial" w:hAnsi="Arial" w:cs="Arial"/>
          <w:sz w:val="32"/>
          <w:szCs w:val="32"/>
          <w:vertAlign w:val="superscript"/>
        </w:rPr>
        <w:t>th</w:t>
      </w:r>
      <w:r w:rsidR="00AF349C">
        <w:rPr>
          <w:rFonts w:ascii="Arial" w:hAnsi="Arial" w:cs="Arial"/>
          <w:sz w:val="32"/>
          <w:szCs w:val="32"/>
        </w:rPr>
        <w:t xml:space="preserve"> May</w:t>
      </w:r>
      <w:r w:rsidR="003868E3" w:rsidRPr="003868E3">
        <w:rPr>
          <w:rFonts w:ascii="Arial" w:hAnsi="Arial" w:cs="Arial"/>
          <w:sz w:val="32"/>
          <w:szCs w:val="32"/>
        </w:rPr>
        <w:t xml:space="preserve"> 2020</w:t>
      </w:r>
    </w:p>
    <w:p w14:paraId="198001FC" w14:textId="5E858C53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44652E9C" w14:textId="5A35980A" w:rsidR="003868E3" w:rsidRDefault="003868E3" w:rsidP="003868E3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timetable gives an overview of home learning activities, as set by your teacher. In addition to this, teachers in Key Stage Two will continue to email daily with updates</w:t>
      </w:r>
      <w:r w:rsidR="00FE7208">
        <w:rPr>
          <w:rFonts w:ascii="Arial" w:hAnsi="Arial" w:cs="Arial"/>
        </w:rPr>
        <w:t>, resources</w:t>
      </w:r>
      <w:r>
        <w:rPr>
          <w:rFonts w:ascii="Arial" w:hAnsi="Arial" w:cs="Arial"/>
        </w:rPr>
        <w:t xml:space="preserve"> and ideas and teachers in Key Stage 1 and Reception will be emailing every couple of days. These email messages will continue to go to children in KS2 and to their parents in R/KS1 and they will be put on the class pages of the website. </w:t>
      </w:r>
      <w:r w:rsidRPr="005C46B7">
        <w:rPr>
          <w:rFonts w:ascii="Arial" w:hAnsi="Arial" w:cs="Arial"/>
          <w:b/>
          <w:color w:val="FF0000"/>
        </w:rPr>
        <w:t>The message is, as always, to do what you can – there is no pressure from school – but we are here if you need help.</w:t>
      </w:r>
      <w:r w:rsidRPr="005C46B7">
        <w:rPr>
          <w:rFonts w:ascii="Arial" w:hAnsi="Arial" w:cs="Arial"/>
          <w:color w:val="FF0000"/>
        </w:rPr>
        <w:t xml:space="preserve"> </w:t>
      </w:r>
    </w:p>
    <w:p w14:paraId="0E6F78BC" w14:textId="77777777" w:rsidR="003868E3" w:rsidRDefault="003868E3" w:rsidP="003868E3">
      <w:pPr>
        <w:ind w:left="-709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624" w:type="dxa"/>
        <w:tblLook w:val="04A0" w:firstRow="1" w:lastRow="0" w:firstColumn="1" w:lastColumn="0" w:noHBand="0" w:noVBand="1"/>
      </w:tblPr>
      <w:tblGrid>
        <w:gridCol w:w="2154"/>
        <w:gridCol w:w="2665"/>
        <w:gridCol w:w="2665"/>
        <w:gridCol w:w="2666"/>
        <w:gridCol w:w="2665"/>
        <w:gridCol w:w="2666"/>
      </w:tblGrid>
      <w:tr w:rsidR="003868E3" w:rsidRPr="003868E3" w14:paraId="79A19576" w14:textId="77777777" w:rsidTr="00163F0E">
        <w:tc>
          <w:tcPr>
            <w:tcW w:w="2154" w:type="dxa"/>
            <w:tcBorders>
              <w:top w:val="nil"/>
              <w:left w:val="nil"/>
            </w:tcBorders>
          </w:tcPr>
          <w:p w14:paraId="1365BA3E" w14:textId="77777777" w:rsidR="003868E3" w:rsidRPr="00DE4215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65" w:type="dxa"/>
          </w:tcPr>
          <w:p w14:paraId="0F4B0EA0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  <w:p w14:paraId="40A68EA7" w14:textId="6CF2B388" w:rsidR="003868E3" w:rsidRPr="003868E3" w:rsidRDefault="009A4409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18</w:t>
            </w:r>
            <w:r w:rsidR="003868E3" w:rsidRP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2670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May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665" w:type="dxa"/>
          </w:tcPr>
          <w:p w14:paraId="4FC18781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  <w:p w14:paraId="50BB6400" w14:textId="3106B2EB" w:rsidR="003868E3" w:rsidRPr="003868E3" w:rsidRDefault="009A4409" w:rsidP="003267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="0096136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2670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May</w:t>
            </w:r>
          </w:p>
        </w:tc>
        <w:tc>
          <w:tcPr>
            <w:tcW w:w="2666" w:type="dxa"/>
          </w:tcPr>
          <w:p w14:paraId="1A02BAF7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  <w:p w14:paraId="3FF82AD8" w14:textId="5B63BC4C" w:rsidR="003868E3" w:rsidRPr="003868E3" w:rsidRDefault="009A4409" w:rsidP="003267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20</w:t>
            </w:r>
            <w:r w:rsidR="0096136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2670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May</w:t>
            </w:r>
          </w:p>
        </w:tc>
        <w:tc>
          <w:tcPr>
            <w:tcW w:w="2665" w:type="dxa"/>
          </w:tcPr>
          <w:p w14:paraId="6AB6F349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  <w:p w14:paraId="2E9067F4" w14:textId="77AFCB58" w:rsidR="003868E3" w:rsidRPr="003868E3" w:rsidRDefault="009A4409" w:rsidP="003267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21st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2670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May</w:t>
            </w:r>
          </w:p>
        </w:tc>
        <w:tc>
          <w:tcPr>
            <w:tcW w:w="2666" w:type="dxa"/>
          </w:tcPr>
          <w:p w14:paraId="16743112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  <w:p w14:paraId="74F0BA0E" w14:textId="71B42216" w:rsidR="003868E3" w:rsidRPr="003868E3" w:rsidRDefault="009A4409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22nd</w:t>
            </w:r>
            <w:r w:rsidR="0096136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May</w:t>
            </w:r>
          </w:p>
        </w:tc>
      </w:tr>
      <w:tr w:rsidR="00C579B7" w14:paraId="14188A16" w14:textId="77777777" w:rsidTr="00163F0E">
        <w:tc>
          <w:tcPr>
            <w:tcW w:w="2154" w:type="dxa"/>
          </w:tcPr>
          <w:p w14:paraId="46EFD4CA" w14:textId="2E4D408D" w:rsidR="00C579B7" w:rsidRPr="00DE4215" w:rsidRDefault="00C579B7" w:rsidP="00C579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4215">
              <w:rPr>
                <w:rFonts w:ascii="Arial" w:hAnsi="Arial" w:cs="Arial"/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2665" w:type="dxa"/>
          </w:tcPr>
          <w:p w14:paraId="590812A6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6847B22D" w14:textId="2243FEE6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79C32C36" w14:textId="76331F48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Cosmic Kids Yoga </w:t>
            </w:r>
          </w:p>
        </w:tc>
        <w:tc>
          <w:tcPr>
            <w:tcW w:w="2665" w:type="dxa"/>
          </w:tcPr>
          <w:p w14:paraId="72FFAC0C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782FE9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4F8403DC" w14:textId="7ED2D8AE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79CF7FA5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2860E7A3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1694ECA9" w14:textId="28A31416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5" w:type="dxa"/>
          </w:tcPr>
          <w:p w14:paraId="59443154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28255BA1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6A47CBC9" w14:textId="3C38E97C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3F713E40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766E0313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5F61C74B" w14:textId="7578EA55" w:rsidR="00C579B7" w:rsidRPr="005956D3" w:rsidRDefault="00C579B7" w:rsidP="00C579B7">
            <w:pPr>
              <w:ind w:left="113" w:right="113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</w:tr>
      <w:tr w:rsidR="00C579B7" w14:paraId="372F2756" w14:textId="77777777" w:rsidTr="00163F0E">
        <w:tc>
          <w:tcPr>
            <w:tcW w:w="2154" w:type="dxa"/>
          </w:tcPr>
          <w:p w14:paraId="0C763CAC" w14:textId="1527B9DA" w:rsidR="00C579B7" w:rsidRPr="00DE4215" w:rsidRDefault="00C579B7" w:rsidP="00C579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665" w:type="dxa"/>
          </w:tcPr>
          <w:p w14:paraId="2F023B52" w14:textId="15FD8F23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03AA9268" w14:textId="4CFAFC8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41BF5C8C" w14:textId="20E7C889" w:rsidR="00C579B7" w:rsidRDefault="00C579B7" w:rsidP="00C579B7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654E4C9C" w14:textId="6E620426" w:rsidR="00C579B7" w:rsidRPr="00DE4215" w:rsidRDefault="00C579B7" w:rsidP="00C57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07DDF024" w14:textId="3AC2B79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</w:tr>
      <w:tr w:rsidR="00C579B7" w14:paraId="2CB4C51F" w14:textId="77777777" w:rsidTr="00163F0E">
        <w:tc>
          <w:tcPr>
            <w:tcW w:w="2154" w:type="dxa"/>
          </w:tcPr>
          <w:p w14:paraId="100FF682" w14:textId="31515820" w:rsidR="00C579B7" w:rsidRDefault="00C579B7" w:rsidP="00C579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2665" w:type="dxa"/>
          </w:tcPr>
          <w:p w14:paraId="18AE9CF1" w14:textId="525CE1F5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maths warm up </w:t>
            </w:r>
            <w:r w:rsidR="0028605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8605D">
              <w:rPr>
                <w:rFonts w:ascii="Arial" w:hAnsi="Arial" w:cs="Arial"/>
              </w:rPr>
              <w:t>4 times table</w:t>
            </w:r>
          </w:p>
          <w:p w14:paraId="69EC3606" w14:textId="7389C9C9" w:rsidR="00C579B7" w:rsidRDefault="0028605D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(Timestables.co.uk</w:t>
            </w:r>
            <w:r w:rsidR="00C579B7">
              <w:rPr>
                <w:rFonts w:ascii="Arial" w:hAnsi="Arial" w:cs="Arial"/>
              </w:rPr>
              <w:t>)</w:t>
            </w:r>
          </w:p>
          <w:p w14:paraId="4F7081E9" w14:textId="4436A5BD" w:rsidR="00C579B7" w:rsidRDefault="00C579B7" w:rsidP="0028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Bitesize – </w:t>
            </w:r>
            <w:r w:rsidR="009C21B5">
              <w:rPr>
                <w:rFonts w:ascii="Arial" w:hAnsi="Arial" w:cs="Arial"/>
              </w:rPr>
              <w:t>Part and whole fractions</w:t>
            </w:r>
          </w:p>
        </w:tc>
        <w:tc>
          <w:tcPr>
            <w:tcW w:w="2665" w:type="dxa"/>
          </w:tcPr>
          <w:p w14:paraId="6C0B2512" w14:textId="4532EFCE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maths warm</w:t>
            </w:r>
            <w:r w:rsidR="0028605D">
              <w:rPr>
                <w:rFonts w:ascii="Arial" w:hAnsi="Arial" w:cs="Arial"/>
              </w:rPr>
              <w:t xml:space="preserve"> up – 4 times table </w:t>
            </w:r>
          </w:p>
          <w:p w14:paraId="46609440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(Hit the button) </w:t>
            </w:r>
          </w:p>
          <w:p w14:paraId="2A34B9B0" w14:textId="22FF410E" w:rsidR="00C579B7" w:rsidRPr="006F5122" w:rsidRDefault="00C579B7" w:rsidP="0028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Bitesize – </w:t>
            </w:r>
            <w:r w:rsidR="009C21B5">
              <w:rPr>
                <w:rFonts w:ascii="Arial" w:hAnsi="Arial" w:cs="Arial"/>
              </w:rPr>
              <w:t>What fraction is shaded</w:t>
            </w:r>
          </w:p>
        </w:tc>
        <w:tc>
          <w:tcPr>
            <w:tcW w:w="2666" w:type="dxa"/>
          </w:tcPr>
          <w:p w14:paraId="44C765FD" w14:textId="50A6D782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8605D">
              <w:rPr>
                <w:rFonts w:ascii="Arial" w:hAnsi="Arial" w:cs="Arial"/>
              </w:rPr>
              <w:t>ental maths warm up – 4 times table (</w:t>
            </w:r>
            <w:proofErr w:type="spellStart"/>
            <w:r w:rsidR="0028605D">
              <w:rPr>
                <w:rFonts w:ascii="Arial" w:hAnsi="Arial" w:cs="Arial"/>
              </w:rPr>
              <w:t>Sumdog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14:paraId="43C459F2" w14:textId="133261C4" w:rsidR="00C579B7" w:rsidRPr="006F5122" w:rsidRDefault="00C579B7" w:rsidP="009C2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Bitesize – </w:t>
            </w:r>
            <w:r w:rsidR="009C21B5">
              <w:rPr>
                <w:rFonts w:ascii="Arial" w:hAnsi="Arial" w:cs="Arial"/>
              </w:rPr>
              <w:t>Unit and non-unit fractions</w:t>
            </w:r>
          </w:p>
        </w:tc>
        <w:tc>
          <w:tcPr>
            <w:tcW w:w="2665" w:type="dxa"/>
          </w:tcPr>
          <w:p w14:paraId="4146184C" w14:textId="2CFD78A4" w:rsidR="00C579B7" w:rsidRDefault="0028605D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maths warm up – 8</w:t>
            </w:r>
            <w:r w:rsidR="00C579B7">
              <w:rPr>
                <w:rFonts w:ascii="Arial" w:hAnsi="Arial" w:cs="Arial"/>
              </w:rPr>
              <w:t xml:space="preserve"> times table (Timestables.co.uk) </w:t>
            </w:r>
          </w:p>
          <w:p w14:paraId="5EBB7DEA" w14:textId="1EB74B82" w:rsidR="00C579B7" w:rsidRPr="006F5122" w:rsidRDefault="00C579B7" w:rsidP="009C2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Bitesize – </w:t>
            </w:r>
            <w:r w:rsidR="009C21B5">
              <w:rPr>
                <w:rFonts w:ascii="Arial" w:hAnsi="Arial" w:cs="Arial"/>
              </w:rPr>
              <w:t>Fractions tenths</w:t>
            </w:r>
          </w:p>
        </w:tc>
        <w:tc>
          <w:tcPr>
            <w:tcW w:w="2666" w:type="dxa"/>
          </w:tcPr>
          <w:p w14:paraId="4844C31B" w14:textId="77777777" w:rsidR="0028605D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maths warm up – </w:t>
            </w:r>
            <w:r w:rsidR="0028605D">
              <w:rPr>
                <w:rFonts w:ascii="Arial" w:hAnsi="Arial" w:cs="Arial"/>
              </w:rPr>
              <w:t xml:space="preserve">8 times table </w:t>
            </w:r>
          </w:p>
          <w:p w14:paraId="5B09E74F" w14:textId="10FDCF15" w:rsidR="00C579B7" w:rsidRDefault="0028605D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(Hit the button</w:t>
            </w:r>
            <w:r w:rsidR="00C579B7">
              <w:rPr>
                <w:rFonts w:ascii="Arial" w:hAnsi="Arial" w:cs="Arial"/>
              </w:rPr>
              <w:t xml:space="preserve">) </w:t>
            </w:r>
          </w:p>
          <w:p w14:paraId="59DA7484" w14:textId="2CB6C1C8" w:rsidR="00C579B7" w:rsidRPr="006F5122" w:rsidRDefault="00C579B7" w:rsidP="0028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Bitesize – </w:t>
            </w:r>
            <w:r w:rsidR="0028605D">
              <w:rPr>
                <w:rFonts w:ascii="Arial" w:hAnsi="Arial" w:cs="Arial"/>
              </w:rPr>
              <w:t>Challenge of the week</w:t>
            </w:r>
          </w:p>
        </w:tc>
      </w:tr>
      <w:tr w:rsidR="00C579B7" w14:paraId="6D6CFFAD" w14:textId="77777777" w:rsidTr="00163F0E">
        <w:tc>
          <w:tcPr>
            <w:tcW w:w="2154" w:type="dxa"/>
          </w:tcPr>
          <w:p w14:paraId="2704E982" w14:textId="0731BCEB" w:rsidR="00C579B7" w:rsidRPr="00DE4215" w:rsidRDefault="009E514D" w:rsidP="00C579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SPAG</w:t>
            </w:r>
          </w:p>
        </w:tc>
        <w:tc>
          <w:tcPr>
            <w:tcW w:w="2665" w:type="dxa"/>
          </w:tcPr>
          <w:p w14:paraId="41036DB4" w14:textId="77777777" w:rsidR="00DD5C9F" w:rsidRPr="00DD5C9F" w:rsidRDefault="00DD5C9F" w:rsidP="00DD5C9F">
            <w:pPr>
              <w:jc w:val="center"/>
              <w:rPr>
                <w:rFonts w:ascii="Arial" w:hAnsi="Arial" w:cs="Arial"/>
                <w:b/>
              </w:rPr>
            </w:pPr>
            <w:r w:rsidRPr="00DD5C9F">
              <w:rPr>
                <w:rFonts w:ascii="Arial" w:hAnsi="Arial" w:cs="Arial"/>
                <w:b/>
              </w:rPr>
              <w:t>Handwriting</w:t>
            </w:r>
          </w:p>
          <w:p w14:paraId="027EDCD9" w14:textId="3B94712D" w:rsidR="00C579B7" w:rsidRPr="00DD5C9F" w:rsidRDefault="00DD5C9F" w:rsidP="00DD5C9F">
            <w:pPr>
              <w:jc w:val="center"/>
              <w:rPr>
                <w:rFonts w:ascii="Arial" w:hAnsi="Arial" w:cs="Arial"/>
              </w:rPr>
            </w:pPr>
            <w:r w:rsidRPr="00DD5C9F">
              <w:rPr>
                <w:rFonts w:ascii="Arial" w:hAnsi="Arial" w:cs="Arial"/>
              </w:rPr>
              <w:t>Continuous Cursive Letter top letter joins</w:t>
            </w:r>
          </w:p>
        </w:tc>
        <w:tc>
          <w:tcPr>
            <w:tcW w:w="2665" w:type="dxa"/>
          </w:tcPr>
          <w:p w14:paraId="1F444C02" w14:textId="6D4FB507" w:rsidR="00DD5C9F" w:rsidRPr="00DD5C9F" w:rsidRDefault="00DD5C9F" w:rsidP="00DD5C9F">
            <w:pPr>
              <w:jc w:val="center"/>
              <w:rPr>
                <w:rFonts w:ascii="Arial" w:hAnsi="Arial" w:cs="Arial"/>
                <w:b/>
              </w:rPr>
            </w:pPr>
            <w:r w:rsidRPr="00DD5C9F">
              <w:rPr>
                <w:rFonts w:ascii="Arial" w:hAnsi="Arial" w:cs="Arial"/>
                <w:b/>
              </w:rPr>
              <w:t>Vocabulary</w:t>
            </w:r>
          </w:p>
          <w:p w14:paraId="1A24A7E5" w14:textId="77777777" w:rsidR="00DD5C9F" w:rsidRPr="00DD5C9F" w:rsidRDefault="00DD5C9F" w:rsidP="00DD5C9F">
            <w:pPr>
              <w:jc w:val="center"/>
              <w:rPr>
                <w:rFonts w:ascii="Arial" w:hAnsi="Arial" w:cs="Arial"/>
              </w:rPr>
            </w:pPr>
            <w:r w:rsidRPr="00DD5C9F">
              <w:rPr>
                <w:rFonts w:ascii="Arial" w:hAnsi="Arial" w:cs="Arial"/>
              </w:rPr>
              <w:t>Editing to check/improve</w:t>
            </w:r>
          </w:p>
          <w:p w14:paraId="57EB2249" w14:textId="7B9F09B5" w:rsidR="00C579B7" w:rsidRDefault="00C579B7" w:rsidP="00C5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5FF98E66" w14:textId="4F99C52E" w:rsidR="00C579B7" w:rsidRDefault="00C579B7" w:rsidP="00C579B7">
            <w:pPr>
              <w:jc w:val="center"/>
              <w:rPr>
                <w:rFonts w:ascii="Arial" w:hAnsi="Arial" w:cs="Arial"/>
                <w:b/>
              </w:rPr>
            </w:pPr>
            <w:r w:rsidRPr="00280DA0">
              <w:rPr>
                <w:rFonts w:ascii="Arial" w:hAnsi="Arial" w:cs="Arial"/>
                <w:b/>
              </w:rPr>
              <w:t>Grammar</w:t>
            </w:r>
          </w:p>
          <w:p w14:paraId="3081D091" w14:textId="0432F98A" w:rsidR="00BC6789" w:rsidRPr="00BC6789" w:rsidRDefault="00BC6789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Editing to check/improve</w:t>
            </w:r>
          </w:p>
          <w:p w14:paraId="728F1FDD" w14:textId="2557B32F" w:rsidR="00C579B7" w:rsidRDefault="00C579B7" w:rsidP="00C5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14:paraId="71202C73" w14:textId="7FA2B4B1" w:rsidR="00C579B7" w:rsidRDefault="00A96CB3" w:rsidP="00C579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Punctuation</w:t>
            </w:r>
          </w:p>
          <w:p w14:paraId="064B19C0" w14:textId="77777777" w:rsidR="00BC6789" w:rsidRPr="00BC6789" w:rsidRDefault="00BC6789" w:rsidP="00BC6789">
            <w:pPr>
              <w:jc w:val="center"/>
              <w:rPr>
                <w:rFonts w:ascii="Arial" w:hAnsi="Arial" w:cs="Arial"/>
              </w:rPr>
            </w:pPr>
            <w:r w:rsidRPr="00BC6789">
              <w:rPr>
                <w:rFonts w:ascii="Arial" w:hAnsi="Arial" w:cs="Arial"/>
              </w:rPr>
              <w:t>Editing to check/improve</w:t>
            </w:r>
          </w:p>
          <w:p w14:paraId="77C64DDA" w14:textId="645E074E" w:rsidR="00C579B7" w:rsidRDefault="00C579B7" w:rsidP="00C5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400974A0" w14:textId="7959394B" w:rsidR="00C579B7" w:rsidRDefault="00A96CB3" w:rsidP="00C579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</w:t>
            </w:r>
          </w:p>
          <w:p w14:paraId="7775E9D8" w14:textId="77777777" w:rsidR="00BC6789" w:rsidRPr="00BC6789" w:rsidRDefault="00BC6789" w:rsidP="00BC6789">
            <w:pPr>
              <w:jc w:val="center"/>
              <w:rPr>
                <w:rFonts w:ascii="Arial" w:hAnsi="Arial" w:cs="Arial"/>
              </w:rPr>
            </w:pPr>
            <w:r w:rsidRPr="00BC6789">
              <w:rPr>
                <w:rFonts w:ascii="Arial" w:hAnsi="Arial" w:cs="Arial"/>
              </w:rPr>
              <w:t>Editing to check/improve</w:t>
            </w:r>
          </w:p>
          <w:p w14:paraId="0DA5AC0B" w14:textId="29C4A18A" w:rsidR="00C579B7" w:rsidRDefault="00C579B7" w:rsidP="00C579B7">
            <w:pPr>
              <w:jc w:val="center"/>
              <w:rPr>
                <w:rFonts w:ascii="Arial" w:hAnsi="Arial" w:cs="Arial"/>
              </w:rPr>
            </w:pPr>
          </w:p>
        </w:tc>
      </w:tr>
      <w:tr w:rsidR="009A4409" w14:paraId="4D0CD327" w14:textId="77777777" w:rsidTr="00163F0E">
        <w:tc>
          <w:tcPr>
            <w:tcW w:w="2154" w:type="dxa"/>
          </w:tcPr>
          <w:p w14:paraId="4ECFB475" w14:textId="7F2B10E1" w:rsidR="009A4409" w:rsidRPr="00DE4215" w:rsidRDefault="009A4409" w:rsidP="009A440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665" w:type="dxa"/>
          </w:tcPr>
          <w:p w14:paraId="744C8FD4" w14:textId="2B3A4609" w:rsidR="009A4409" w:rsidRDefault="009A4409" w:rsidP="009A44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Wreck of the Zanzibar - read the last chapter entitled ‘Marzipan’. </w:t>
            </w:r>
          </w:p>
          <w:p w14:paraId="114AD3FC" w14:textId="1614AC07" w:rsidR="009A4409" w:rsidRPr="004F7A80" w:rsidRDefault="0078256E" w:rsidP="004F7A80">
            <w:pPr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 w:rsidRPr="0078256E">
              <w:rPr>
                <w:rFonts w:ascii="Arial" w:hAnsi="Arial" w:cs="Arial"/>
                <w:bCs/>
                <w:i/>
              </w:rPr>
              <w:t>Bookreview</w:t>
            </w:r>
            <w:bookmarkStart w:id="0" w:name="_GoBack"/>
            <w:bookmarkEnd w:id="0"/>
            <w:proofErr w:type="spellEnd"/>
          </w:p>
        </w:tc>
        <w:tc>
          <w:tcPr>
            <w:tcW w:w="2665" w:type="dxa"/>
          </w:tcPr>
          <w:p w14:paraId="0AA0254D" w14:textId="1D6C1522" w:rsidR="009A4409" w:rsidRDefault="009A4409" w:rsidP="009A4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EB3181A" w14:textId="04DC3A96" w:rsidR="009A4409" w:rsidRPr="00622B24" w:rsidRDefault="009A4409" w:rsidP="009A44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Write paragraph one – character description</w:t>
            </w:r>
          </w:p>
        </w:tc>
        <w:tc>
          <w:tcPr>
            <w:tcW w:w="2666" w:type="dxa"/>
          </w:tcPr>
          <w:p w14:paraId="0FC0516E" w14:textId="77777777" w:rsidR="009A4409" w:rsidRDefault="009A4409" w:rsidP="009A4409">
            <w:pPr>
              <w:jc w:val="center"/>
              <w:rPr>
                <w:rFonts w:ascii="Arial" w:hAnsi="Arial" w:cs="Arial"/>
                <w:i/>
              </w:rPr>
            </w:pPr>
          </w:p>
          <w:p w14:paraId="37B08812" w14:textId="3A83C3AC" w:rsidR="009A4409" w:rsidRPr="00622B24" w:rsidRDefault="009A4409" w:rsidP="009A44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Write paragraph two – setting description</w:t>
            </w:r>
          </w:p>
        </w:tc>
        <w:tc>
          <w:tcPr>
            <w:tcW w:w="2665" w:type="dxa"/>
          </w:tcPr>
          <w:p w14:paraId="7DB72606" w14:textId="77777777" w:rsidR="009A4409" w:rsidRDefault="009A4409" w:rsidP="009A4409">
            <w:pPr>
              <w:jc w:val="center"/>
              <w:rPr>
                <w:rFonts w:ascii="Arial" w:hAnsi="Arial" w:cs="Arial"/>
                <w:i/>
              </w:rPr>
            </w:pPr>
          </w:p>
          <w:p w14:paraId="0A60E04D" w14:textId="4FD4C175" w:rsidR="009A4409" w:rsidRPr="00622B24" w:rsidRDefault="009A4409" w:rsidP="009A44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Write paragraph three – problem</w:t>
            </w:r>
          </w:p>
        </w:tc>
        <w:tc>
          <w:tcPr>
            <w:tcW w:w="2666" w:type="dxa"/>
          </w:tcPr>
          <w:p w14:paraId="3E17619C" w14:textId="77777777" w:rsidR="009A4409" w:rsidRDefault="009A4409" w:rsidP="009A4409">
            <w:pPr>
              <w:jc w:val="center"/>
              <w:rPr>
                <w:rFonts w:ascii="Arial" w:hAnsi="Arial" w:cs="Arial"/>
                <w:i/>
              </w:rPr>
            </w:pPr>
          </w:p>
          <w:p w14:paraId="300E76F4" w14:textId="77777777" w:rsidR="009A4409" w:rsidRDefault="009A4409" w:rsidP="009A44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Write paragraph four</w:t>
            </w:r>
          </w:p>
          <w:p w14:paraId="4189A192" w14:textId="41142D37" w:rsidR="009A4409" w:rsidRPr="00622B24" w:rsidRDefault="009A4409" w:rsidP="009A4409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 xml:space="preserve"> - resolution</w:t>
            </w:r>
          </w:p>
        </w:tc>
      </w:tr>
      <w:tr w:rsidR="00972553" w14:paraId="099F6222" w14:textId="77777777" w:rsidTr="00163F0E">
        <w:trPr>
          <w:trHeight w:val="675"/>
        </w:trPr>
        <w:tc>
          <w:tcPr>
            <w:tcW w:w="2154" w:type="dxa"/>
          </w:tcPr>
          <w:p w14:paraId="6D045D3C" w14:textId="333F1D3E" w:rsidR="00972553" w:rsidRPr="00635C83" w:rsidRDefault="00972553" w:rsidP="00583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Topic focus this week is Well being</w:t>
            </w:r>
          </w:p>
        </w:tc>
        <w:tc>
          <w:tcPr>
            <w:tcW w:w="7996" w:type="dxa"/>
            <w:gridSpan w:val="3"/>
          </w:tcPr>
          <w:p w14:paraId="677E8DBA" w14:textId="3638E09E" w:rsidR="00972553" w:rsidRDefault="00284748" w:rsidP="00635C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be investigating the relationships in our lives with a particular focus on people who are special to us.</w:t>
            </w:r>
          </w:p>
        </w:tc>
        <w:tc>
          <w:tcPr>
            <w:tcW w:w="5331" w:type="dxa"/>
            <w:gridSpan w:val="2"/>
          </w:tcPr>
          <w:p w14:paraId="4DFD4DD2" w14:textId="4ACB7DA2" w:rsidR="00972553" w:rsidRDefault="00284748" w:rsidP="000865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be investigating spirituality </w:t>
            </w:r>
            <w:r w:rsidR="00163F0E">
              <w:rPr>
                <w:rFonts w:ascii="Arial" w:hAnsi="Arial" w:cs="Arial"/>
              </w:rPr>
              <w:t>and how different religions engage with it.</w:t>
            </w:r>
          </w:p>
        </w:tc>
      </w:tr>
    </w:tbl>
    <w:p w14:paraId="413365DE" w14:textId="7979C325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00D81B53" w14:textId="3492F496" w:rsidR="00671976" w:rsidRDefault="00671976" w:rsidP="00671976">
      <w:pPr>
        <w:ind w:left="-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LINKS</w:t>
      </w:r>
    </w:p>
    <w:p w14:paraId="075D0FF4" w14:textId="77777777" w:rsidR="00671976" w:rsidRDefault="00671976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229C08FE" w14:textId="7D9CE729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  <w:r w:rsidRPr="00DC1764">
        <w:rPr>
          <w:rFonts w:ascii="Arial" w:hAnsi="Arial" w:cs="Arial"/>
          <w:b/>
          <w:bCs/>
          <w:u w:val="single"/>
        </w:rPr>
        <w:t>PE Links:</w:t>
      </w:r>
    </w:p>
    <w:p w14:paraId="3C55E9A2" w14:textId="46F0B73B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03EDA31C" w14:textId="62EF8B94" w:rsidR="000615C3" w:rsidRPr="00DC1764" w:rsidRDefault="004F7A80" w:rsidP="000615C3">
      <w:pPr>
        <w:ind w:left="-709"/>
        <w:rPr>
          <w:rFonts w:ascii="Arial" w:hAnsi="Arial" w:cs="Arial"/>
        </w:rPr>
      </w:pPr>
      <w:hyperlink r:id="rId5" w:history="1">
        <w:r w:rsidR="00446C17" w:rsidRPr="00DC1764">
          <w:rPr>
            <w:rFonts w:ascii="Arial" w:hAnsi="Arial" w:cs="Arial"/>
            <w:color w:val="0000FF"/>
            <w:u w:val="single"/>
          </w:rPr>
          <w:t>https://home.jasmineactive.com/login</w:t>
        </w:r>
      </w:hyperlink>
    </w:p>
    <w:p w14:paraId="1ACA9585" w14:textId="77777777" w:rsidR="00446C17" w:rsidRPr="00DC1764" w:rsidRDefault="00446C17" w:rsidP="000615C3">
      <w:pPr>
        <w:ind w:left="-709"/>
        <w:rPr>
          <w:rFonts w:ascii="Arial" w:hAnsi="Arial" w:cs="Arial"/>
        </w:rPr>
      </w:pPr>
    </w:p>
    <w:p w14:paraId="13C31A0B" w14:textId="34853D4C" w:rsidR="000615C3" w:rsidRPr="00DC1764" w:rsidRDefault="004F7A80" w:rsidP="000615C3">
      <w:pPr>
        <w:ind w:left="-709"/>
        <w:rPr>
          <w:rFonts w:ascii="Arial" w:hAnsi="Arial" w:cs="Arial"/>
        </w:rPr>
      </w:pPr>
      <w:hyperlink r:id="rId6" w:history="1">
        <w:r w:rsidR="000615C3" w:rsidRPr="00DC1764">
          <w:rPr>
            <w:rStyle w:val="Hyperlink"/>
            <w:rFonts w:ascii="Arial" w:hAnsi="Arial" w:cs="Arial"/>
          </w:rPr>
          <w:t>https://www.youtube.com/user/thebodycoach1</w:t>
        </w:r>
      </w:hyperlink>
      <w:r w:rsidR="000615C3" w:rsidRPr="00DC1764">
        <w:rPr>
          <w:rFonts w:ascii="Arial" w:hAnsi="Arial" w:cs="Arial"/>
        </w:rPr>
        <w:t xml:space="preserve"> </w:t>
      </w:r>
    </w:p>
    <w:p w14:paraId="768D60D3" w14:textId="28C88526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2FA8DE71" w14:textId="6C9ACECD" w:rsidR="000615C3" w:rsidRPr="00DC1764" w:rsidRDefault="004F7A80" w:rsidP="000615C3">
      <w:pPr>
        <w:ind w:left="-709"/>
        <w:rPr>
          <w:rFonts w:ascii="Arial" w:hAnsi="Arial" w:cs="Arial"/>
        </w:rPr>
      </w:pPr>
      <w:hyperlink r:id="rId7" w:history="1">
        <w:r w:rsidR="000615C3" w:rsidRPr="00DC1764">
          <w:rPr>
            <w:rStyle w:val="Hyperlink"/>
            <w:rFonts w:ascii="Arial" w:hAnsi="Arial" w:cs="Arial"/>
          </w:rPr>
          <w:t>https://www.youtube.com/user/CosmicKidsYoga</w:t>
        </w:r>
      </w:hyperlink>
    </w:p>
    <w:p w14:paraId="13BC1568" w14:textId="09FC8B9B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388479F9" w14:textId="01294FA8" w:rsidR="000615C3" w:rsidRPr="00DC1764" w:rsidRDefault="004F7A80" w:rsidP="000615C3">
      <w:pPr>
        <w:ind w:left="-709"/>
        <w:rPr>
          <w:rStyle w:val="Hyperlink"/>
          <w:rFonts w:ascii="Arial" w:hAnsi="Arial" w:cs="Arial"/>
        </w:rPr>
      </w:pPr>
      <w:hyperlink r:id="rId8" w:history="1">
        <w:r w:rsidR="00671976" w:rsidRPr="00DC1764">
          <w:rPr>
            <w:rStyle w:val="Hyperlink"/>
            <w:rFonts w:ascii="Arial" w:hAnsi="Arial" w:cs="Arial"/>
          </w:rPr>
          <w:t>www.gonoodle.com</w:t>
        </w:r>
      </w:hyperlink>
    </w:p>
    <w:p w14:paraId="28E186EC" w14:textId="6E84723C" w:rsidR="00671976" w:rsidRPr="00DC1764" w:rsidRDefault="00671976" w:rsidP="000615C3">
      <w:pPr>
        <w:ind w:left="-709"/>
        <w:rPr>
          <w:rStyle w:val="Hyperlink"/>
          <w:rFonts w:ascii="Arial" w:hAnsi="Arial" w:cs="Arial"/>
        </w:rPr>
      </w:pPr>
    </w:p>
    <w:p w14:paraId="6A1F4BF9" w14:textId="409C4514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 xml:space="preserve">General Links: </w:t>
      </w:r>
    </w:p>
    <w:p w14:paraId="1E97B3C0" w14:textId="77777777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628DA6C7" w14:textId="6E337241" w:rsidR="000516E1" w:rsidRPr="00DC1764" w:rsidRDefault="004F7A80" w:rsidP="000516E1">
      <w:pPr>
        <w:ind w:left="-709"/>
        <w:rPr>
          <w:rStyle w:val="Hyperlink"/>
          <w:rFonts w:ascii="Arial" w:hAnsi="Arial" w:cs="Arial"/>
        </w:rPr>
      </w:pPr>
      <w:hyperlink r:id="rId9" w:history="1">
        <w:r w:rsidR="000516E1" w:rsidRPr="00DC1764">
          <w:rPr>
            <w:rStyle w:val="Hyperlink"/>
            <w:rFonts w:ascii="Arial" w:hAnsi="Arial" w:cs="Arial"/>
          </w:rPr>
          <w:t>www.Twinkl.co.uk/offer</w:t>
        </w:r>
      </w:hyperlink>
    </w:p>
    <w:p w14:paraId="4612EA2E" w14:textId="5EAEBF59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193B68D1" w14:textId="2801C101" w:rsidR="000516E1" w:rsidRPr="00DC1764" w:rsidRDefault="004F7A80" w:rsidP="000516E1">
      <w:pPr>
        <w:ind w:left="-709"/>
        <w:rPr>
          <w:rFonts w:ascii="Arial" w:hAnsi="Arial" w:cs="Arial"/>
        </w:rPr>
      </w:pPr>
      <w:hyperlink r:id="rId10" w:history="1">
        <w:r w:rsidR="000516E1" w:rsidRPr="00DC1764">
          <w:rPr>
            <w:rStyle w:val="Hyperlink"/>
            <w:rFonts w:ascii="Arial" w:hAnsi="Arial" w:cs="Arial"/>
            <w:highlight w:val="white"/>
          </w:rPr>
          <w:t>https://classroomsecrets.co.uk/free-home-learning-packs</w:t>
        </w:r>
      </w:hyperlink>
    </w:p>
    <w:p w14:paraId="66560C44" w14:textId="0E2182CB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35299FCB" w14:textId="77777777" w:rsidR="000516E1" w:rsidRPr="00DC1764" w:rsidRDefault="004F7A80" w:rsidP="000516E1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1" w:history="1">
        <w:r w:rsidR="000516E1" w:rsidRPr="00DC1764">
          <w:rPr>
            <w:rStyle w:val="Hyperlink"/>
            <w:rFonts w:ascii="Arial" w:hAnsi="Arial" w:cs="Arial"/>
          </w:rPr>
          <w:t>https://www.activelearnprimary.co.uk/</w:t>
        </w:r>
      </w:hyperlink>
    </w:p>
    <w:p w14:paraId="36A3636A" w14:textId="77777777" w:rsidR="000516E1" w:rsidRPr="00DC1764" w:rsidRDefault="000516E1" w:rsidP="000516E1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87B786D" w14:textId="77777777" w:rsidR="000516E1" w:rsidRPr="00DC1764" w:rsidRDefault="000516E1" w:rsidP="000516E1">
      <w:pPr>
        <w:ind w:left="-709"/>
        <w:rPr>
          <w:rStyle w:val="Hyperlink"/>
          <w:rFonts w:ascii="Arial" w:hAnsi="Arial" w:cs="Arial"/>
          <w:color w:val="000000" w:themeColor="text1"/>
        </w:rPr>
      </w:pPr>
    </w:p>
    <w:p w14:paraId="50AFFAD5" w14:textId="3BCED456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>English Links:</w:t>
      </w:r>
    </w:p>
    <w:p w14:paraId="08B4C4AE" w14:textId="19EA0E19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4983591F" w14:textId="7D9D97CF" w:rsidR="00671976" w:rsidRPr="00DC1764" w:rsidRDefault="004F7A80" w:rsidP="00671976">
      <w:pPr>
        <w:ind w:left="-709"/>
        <w:rPr>
          <w:rStyle w:val="Hyperlink"/>
          <w:rFonts w:ascii="Arial" w:hAnsi="Arial" w:cs="Arial"/>
        </w:rPr>
      </w:pPr>
      <w:hyperlink r:id="rId12" w:history="1">
        <w:r w:rsidR="00671976" w:rsidRPr="00DC1764">
          <w:rPr>
            <w:rStyle w:val="Hyperlink"/>
            <w:rFonts w:ascii="Arial" w:hAnsi="Arial" w:cs="Arial"/>
          </w:rPr>
          <w:t>www.spellingshed.com</w:t>
        </w:r>
      </w:hyperlink>
    </w:p>
    <w:p w14:paraId="06292F59" w14:textId="750A280B" w:rsidR="00671976" w:rsidRPr="00DC1764" w:rsidRDefault="00671976" w:rsidP="000516E1">
      <w:pPr>
        <w:rPr>
          <w:rStyle w:val="Hyperlink"/>
          <w:rFonts w:ascii="Arial" w:hAnsi="Arial" w:cs="Arial"/>
        </w:rPr>
      </w:pPr>
    </w:p>
    <w:p w14:paraId="4A7FCAF9" w14:textId="77777777" w:rsidR="00671976" w:rsidRPr="00DC1764" w:rsidRDefault="004F7A80" w:rsidP="00671976">
      <w:pPr>
        <w:ind w:left="-709"/>
        <w:rPr>
          <w:rStyle w:val="Hyperlink"/>
          <w:rFonts w:ascii="Arial" w:hAnsi="Arial" w:cs="Arial"/>
        </w:rPr>
      </w:pPr>
      <w:hyperlink r:id="rId13" w:history="1">
        <w:r w:rsidR="00671976" w:rsidRPr="00DC1764">
          <w:rPr>
            <w:rStyle w:val="Hyperlink"/>
            <w:rFonts w:ascii="Arial" w:hAnsi="Arial" w:cs="Arial"/>
          </w:rPr>
          <w:t>https://home.oxfordowl.co.uk/for-home/</w:t>
        </w:r>
      </w:hyperlink>
    </w:p>
    <w:p w14:paraId="5949D5E3" w14:textId="77777777" w:rsidR="0008657F" w:rsidRPr="00DC1764" w:rsidRDefault="0008657F" w:rsidP="00671976">
      <w:pPr>
        <w:ind w:left="-709"/>
        <w:rPr>
          <w:rStyle w:val="Hyperlink"/>
          <w:rFonts w:ascii="Arial" w:hAnsi="Arial" w:cs="Arial"/>
        </w:rPr>
      </w:pPr>
    </w:p>
    <w:p w14:paraId="009F4C1F" w14:textId="2193A48A" w:rsidR="0008657F" w:rsidRPr="00DC1764" w:rsidRDefault="004F7A80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4" w:tgtFrame="_blank" w:history="1">
        <w:r w:rsidR="0008657F" w:rsidRPr="00DC1764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https://www.booktrust.org.uk/books-and-reading/have-some-fun/storybooks-and-games/</w:t>
        </w:r>
      </w:hyperlink>
    </w:p>
    <w:p w14:paraId="6CD4EEBC" w14:textId="77777777" w:rsidR="008118CC" w:rsidRPr="00DC1764" w:rsidRDefault="008118CC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3FD79FE1" w14:textId="7123B91D" w:rsidR="008118CC" w:rsidRPr="00DC1764" w:rsidRDefault="004F7A80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5" w:history="1">
        <w:r w:rsidR="008118CC" w:rsidRPr="00DC1764">
          <w:rPr>
            <w:rFonts w:ascii="Arial" w:hAnsi="Arial" w:cs="Arial"/>
            <w:color w:val="0000FF"/>
            <w:u w:val="single"/>
          </w:rPr>
          <w:t>https://www.teachhandwriting.co.uk/continuous-cursive-joins-choice-2.html</w:t>
        </w:r>
      </w:hyperlink>
    </w:p>
    <w:p w14:paraId="08CB0914" w14:textId="77777777" w:rsidR="00671976" w:rsidRPr="00DC1764" w:rsidRDefault="00671976" w:rsidP="000516E1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5AEB9FA1" w14:textId="1B8FE63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  <w:r w:rsidRPr="00DC1764">
        <w:rPr>
          <w:rFonts w:ascii="Arial" w:hAnsi="Arial" w:cs="Arial"/>
          <w:b/>
          <w:bCs/>
          <w:color w:val="000000" w:themeColor="text1"/>
          <w:u w:val="single"/>
        </w:rPr>
        <w:t>Maths Links:</w:t>
      </w:r>
    </w:p>
    <w:p w14:paraId="7A7FCB95" w14:textId="13B1F9C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</w:p>
    <w:p w14:paraId="181E991A" w14:textId="1330C3CF" w:rsidR="00D40713" w:rsidRDefault="004F7A80" w:rsidP="00671976">
      <w:pPr>
        <w:ind w:left="-709"/>
        <w:rPr>
          <w:rStyle w:val="Hyperlink"/>
          <w:rFonts w:ascii="Arial" w:hAnsi="Arial" w:cs="Arial"/>
        </w:rPr>
      </w:pPr>
      <w:hyperlink r:id="rId16" w:history="1">
        <w:r w:rsidR="00D40713" w:rsidRPr="00DC1764">
          <w:rPr>
            <w:rStyle w:val="Hyperlink"/>
            <w:rFonts w:ascii="Arial" w:hAnsi="Arial" w:cs="Arial"/>
          </w:rPr>
          <w:t>https://www.topmarks.co.uk/maths-games/hit-the-button</w:t>
        </w:r>
      </w:hyperlink>
    </w:p>
    <w:p w14:paraId="3539A940" w14:textId="77777777" w:rsidR="002B5FE3" w:rsidRDefault="002B5FE3" w:rsidP="00671976">
      <w:pPr>
        <w:ind w:left="-709"/>
        <w:rPr>
          <w:rStyle w:val="Hyperlink"/>
          <w:rFonts w:ascii="Arial" w:hAnsi="Arial" w:cs="Arial"/>
        </w:rPr>
      </w:pPr>
    </w:p>
    <w:p w14:paraId="001ED63E" w14:textId="0B053098" w:rsidR="002B5FE3" w:rsidRPr="00C42953" w:rsidRDefault="004F7A80" w:rsidP="00671976">
      <w:pPr>
        <w:ind w:left="-709"/>
        <w:rPr>
          <w:rStyle w:val="Hyperlink"/>
          <w:rFonts w:ascii="Arial" w:hAnsi="Arial" w:cs="Arial"/>
        </w:rPr>
      </w:pPr>
      <w:hyperlink r:id="rId17" w:history="1">
        <w:r w:rsidR="002B5FE3" w:rsidRPr="00C42953">
          <w:rPr>
            <w:rFonts w:ascii="Arial" w:hAnsi="Arial" w:cs="Arial"/>
            <w:color w:val="0000FF"/>
            <w:u w:val="single"/>
          </w:rPr>
          <w:t>https://www.timestables.co.uk/</w:t>
        </w:r>
      </w:hyperlink>
    </w:p>
    <w:p w14:paraId="69714DC7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68E43809" w14:textId="4871CE69" w:rsidR="00D40713" w:rsidRDefault="004F7A80" w:rsidP="00671976">
      <w:pPr>
        <w:ind w:left="-709"/>
        <w:rPr>
          <w:rFonts w:ascii="Arial" w:hAnsi="Arial" w:cs="Arial"/>
        </w:rPr>
      </w:pPr>
      <w:hyperlink r:id="rId18" w:history="1">
        <w:r w:rsidR="00F92650" w:rsidRPr="00F92650">
          <w:rPr>
            <w:rStyle w:val="Hyperlink"/>
            <w:rFonts w:ascii="Arial" w:hAnsi="Arial" w:cs="Arial"/>
          </w:rPr>
          <w:t>https://www.bbc.co.uk/bitesize/tags/zmyxxyc/year-3-lessons/1</w:t>
        </w:r>
      </w:hyperlink>
    </w:p>
    <w:p w14:paraId="415E69D2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2DC841CD" w14:textId="19F709BF" w:rsidR="00671976" w:rsidRPr="00DC1764" w:rsidRDefault="004F7A80" w:rsidP="00671976">
      <w:pPr>
        <w:ind w:left="-709"/>
        <w:rPr>
          <w:rStyle w:val="Hyperlink"/>
          <w:rFonts w:ascii="Arial" w:hAnsi="Arial" w:cs="Arial"/>
        </w:rPr>
      </w:pPr>
      <w:hyperlink r:id="rId19" w:history="1">
        <w:r w:rsidR="00671976" w:rsidRPr="00DC1764">
          <w:rPr>
            <w:rStyle w:val="Hyperlink"/>
            <w:rFonts w:ascii="Arial" w:hAnsi="Arial" w:cs="Arial"/>
          </w:rPr>
          <w:t>www.Sumdog.com</w:t>
        </w:r>
      </w:hyperlink>
    </w:p>
    <w:p w14:paraId="353DB636" w14:textId="1B83F695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3097781D" w14:textId="23DF6B76" w:rsidR="00671976" w:rsidRPr="00DC1764" w:rsidRDefault="004F7A80" w:rsidP="00671976">
      <w:pPr>
        <w:ind w:left="-709"/>
        <w:rPr>
          <w:rStyle w:val="Hyperlink"/>
          <w:rFonts w:ascii="Arial" w:hAnsi="Arial" w:cs="Arial"/>
        </w:rPr>
      </w:pPr>
      <w:hyperlink r:id="rId20" w:history="1">
        <w:r w:rsidR="00671976" w:rsidRPr="00DC1764">
          <w:rPr>
            <w:rStyle w:val="Hyperlink"/>
            <w:rFonts w:ascii="Arial" w:hAnsi="Arial" w:cs="Arial"/>
          </w:rPr>
          <w:t>www.mathshed.com</w:t>
        </w:r>
      </w:hyperlink>
    </w:p>
    <w:p w14:paraId="4D2A4743" w14:textId="69FCB46C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1EA28055" w14:textId="0CAE205C" w:rsidR="00671976" w:rsidRPr="00DC1764" w:rsidRDefault="004F7A80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1" w:history="1">
        <w:r w:rsidR="00671976" w:rsidRPr="00DC1764">
          <w:rPr>
            <w:rStyle w:val="Hyperlink"/>
            <w:rFonts w:ascii="Arial" w:hAnsi="Arial" w:cs="Arial"/>
          </w:rPr>
          <w:t>https://ttrockstars.com</w:t>
        </w:r>
      </w:hyperlink>
    </w:p>
    <w:p w14:paraId="26680E8D" w14:textId="655B9A16" w:rsidR="00671976" w:rsidRPr="00DC1764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0633379B" w14:textId="475D5C87" w:rsidR="00671976" w:rsidRPr="00DC1764" w:rsidRDefault="004F7A80" w:rsidP="00671976">
      <w:pPr>
        <w:ind w:left="-709"/>
        <w:rPr>
          <w:rStyle w:val="Hyperlink"/>
          <w:rFonts w:ascii="Arial" w:hAnsi="Arial" w:cs="Arial"/>
        </w:rPr>
      </w:pPr>
      <w:hyperlink r:id="rId22" w:history="1">
        <w:r w:rsidR="00671976" w:rsidRPr="00DC1764">
          <w:rPr>
            <w:rStyle w:val="Hyperlink"/>
            <w:rFonts w:ascii="Arial" w:hAnsi="Arial" w:cs="Arial"/>
          </w:rPr>
          <w:t>www.whiterosemaths.com</w:t>
        </w:r>
      </w:hyperlink>
    </w:p>
    <w:p w14:paraId="0BFC7DFB" w14:textId="77777777" w:rsidR="00C93123" w:rsidRPr="00DC1764" w:rsidRDefault="00C93123" w:rsidP="00671976">
      <w:pPr>
        <w:ind w:left="-709"/>
        <w:rPr>
          <w:rStyle w:val="Hyperlink"/>
          <w:rFonts w:ascii="Arial" w:hAnsi="Arial" w:cs="Arial"/>
        </w:rPr>
      </w:pPr>
    </w:p>
    <w:p w14:paraId="475EF4C4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EA69A5B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sectPr w:rsidR="00671976" w:rsidRPr="00671976" w:rsidSect="00671976">
      <w:pgSz w:w="16840" w:h="11900" w:orient="landscape"/>
      <w:pgMar w:top="586" w:right="516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3"/>
    <w:rsid w:val="000516E1"/>
    <w:rsid w:val="000615C3"/>
    <w:rsid w:val="00061BE2"/>
    <w:rsid w:val="00067F7D"/>
    <w:rsid w:val="0008657F"/>
    <w:rsid w:val="000A24AA"/>
    <w:rsid w:val="000C389F"/>
    <w:rsid w:val="000D5C5F"/>
    <w:rsid w:val="000E3762"/>
    <w:rsid w:val="000F14BD"/>
    <w:rsid w:val="0013295F"/>
    <w:rsid w:val="00150FCC"/>
    <w:rsid w:val="00153D5E"/>
    <w:rsid w:val="00163F0E"/>
    <w:rsid w:val="001752BE"/>
    <w:rsid w:val="001812C7"/>
    <w:rsid w:val="00195BBA"/>
    <w:rsid w:val="001D4CF8"/>
    <w:rsid w:val="001E0A49"/>
    <w:rsid w:val="00265314"/>
    <w:rsid w:val="00284748"/>
    <w:rsid w:val="0028605D"/>
    <w:rsid w:val="002A395E"/>
    <w:rsid w:val="002B5FE3"/>
    <w:rsid w:val="002C0FE6"/>
    <w:rsid w:val="00326703"/>
    <w:rsid w:val="00336034"/>
    <w:rsid w:val="00351463"/>
    <w:rsid w:val="003549D7"/>
    <w:rsid w:val="00374D32"/>
    <w:rsid w:val="003868E3"/>
    <w:rsid w:val="00446C17"/>
    <w:rsid w:val="00457A5D"/>
    <w:rsid w:val="00461811"/>
    <w:rsid w:val="00462E0E"/>
    <w:rsid w:val="004C78BD"/>
    <w:rsid w:val="004E092C"/>
    <w:rsid w:val="004F7A80"/>
    <w:rsid w:val="00555080"/>
    <w:rsid w:val="00583190"/>
    <w:rsid w:val="005956D3"/>
    <w:rsid w:val="005C46B7"/>
    <w:rsid w:val="005F54D1"/>
    <w:rsid w:val="00622B24"/>
    <w:rsid w:val="00623800"/>
    <w:rsid w:val="00635C83"/>
    <w:rsid w:val="00662277"/>
    <w:rsid w:val="00671976"/>
    <w:rsid w:val="00674983"/>
    <w:rsid w:val="00676802"/>
    <w:rsid w:val="006D6226"/>
    <w:rsid w:val="00703C78"/>
    <w:rsid w:val="00745A2C"/>
    <w:rsid w:val="00764DF3"/>
    <w:rsid w:val="00765B7C"/>
    <w:rsid w:val="00770ACD"/>
    <w:rsid w:val="0078256E"/>
    <w:rsid w:val="00790AFB"/>
    <w:rsid w:val="007924D4"/>
    <w:rsid w:val="00802098"/>
    <w:rsid w:val="008048FB"/>
    <w:rsid w:val="008118CC"/>
    <w:rsid w:val="008279D1"/>
    <w:rsid w:val="00854F76"/>
    <w:rsid w:val="00883983"/>
    <w:rsid w:val="008A5C22"/>
    <w:rsid w:val="008C769F"/>
    <w:rsid w:val="008D5549"/>
    <w:rsid w:val="008F0381"/>
    <w:rsid w:val="00910FE3"/>
    <w:rsid w:val="00961364"/>
    <w:rsid w:val="00972553"/>
    <w:rsid w:val="009A144F"/>
    <w:rsid w:val="009A4409"/>
    <w:rsid w:val="009B2FE0"/>
    <w:rsid w:val="009C1CD1"/>
    <w:rsid w:val="009C21B5"/>
    <w:rsid w:val="009E514D"/>
    <w:rsid w:val="00A506D4"/>
    <w:rsid w:val="00A64FC8"/>
    <w:rsid w:val="00A701BD"/>
    <w:rsid w:val="00A70BB1"/>
    <w:rsid w:val="00A96CB3"/>
    <w:rsid w:val="00AD03B7"/>
    <w:rsid w:val="00AF349C"/>
    <w:rsid w:val="00BB1F33"/>
    <w:rsid w:val="00BC2779"/>
    <w:rsid w:val="00BC6789"/>
    <w:rsid w:val="00BE129E"/>
    <w:rsid w:val="00BE178A"/>
    <w:rsid w:val="00C42953"/>
    <w:rsid w:val="00C579B7"/>
    <w:rsid w:val="00C6060E"/>
    <w:rsid w:val="00C65EE4"/>
    <w:rsid w:val="00C74BB0"/>
    <w:rsid w:val="00C81EE2"/>
    <w:rsid w:val="00C93123"/>
    <w:rsid w:val="00CF1E7E"/>
    <w:rsid w:val="00D40713"/>
    <w:rsid w:val="00D5579D"/>
    <w:rsid w:val="00D95B8C"/>
    <w:rsid w:val="00DA31A8"/>
    <w:rsid w:val="00DA542A"/>
    <w:rsid w:val="00DC1764"/>
    <w:rsid w:val="00DD5C9F"/>
    <w:rsid w:val="00DE4215"/>
    <w:rsid w:val="00E10369"/>
    <w:rsid w:val="00E872EA"/>
    <w:rsid w:val="00EA17DD"/>
    <w:rsid w:val="00EB1AED"/>
    <w:rsid w:val="00EC55A5"/>
    <w:rsid w:val="00F017DB"/>
    <w:rsid w:val="00F36D59"/>
    <w:rsid w:val="00F5117D"/>
    <w:rsid w:val="00F90348"/>
    <w:rsid w:val="00F92650"/>
    <w:rsid w:val="00FB6911"/>
    <w:rsid w:val="00FC7A34"/>
    <w:rsid w:val="00FE7208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B80"/>
  <w15:docId w15:val="{D6ECD259-6E5F-4E9E-BFAE-226F7C5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oodle.com" TargetMode="External"/><Relationship Id="rId13" Type="http://schemas.openxmlformats.org/officeDocument/2006/relationships/hyperlink" Target="https://home.oxfordowl.co.uk/for-home/" TargetMode="External"/><Relationship Id="rId18" Type="http://schemas.openxmlformats.org/officeDocument/2006/relationships/hyperlink" Target="https://www.bbc.co.uk/bitesize/tags/zmyxxyc/year-3-lessons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trockstars.com" TargetMode="Externa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yperlink" Target="http://www.spellingshed.com" TargetMode="External"/><Relationship Id="rId17" Type="http://schemas.openxmlformats.org/officeDocument/2006/relationships/hyperlink" Target="https://www.timestables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pmarks.co.uk/maths-games/hit-the-button" TargetMode="External"/><Relationship Id="rId20" Type="http://schemas.openxmlformats.org/officeDocument/2006/relationships/hyperlink" Target="http://www.mathshed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thebodycoach1" TargetMode="External"/><Relationship Id="rId11" Type="http://schemas.openxmlformats.org/officeDocument/2006/relationships/hyperlink" Target="https://www.activelearnprimary.co.u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ome.jasmineactive.com/login" TargetMode="External"/><Relationship Id="rId15" Type="http://schemas.openxmlformats.org/officeDocument/2006/relationships/hyperlink" Target="https://www.teachhandwriting.co.uk/continuous-cursive-joins-choice-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secrets.co.uk/free-home-learning-packs" TargetMode="External"/><Relationship Id="rId19" Type="http://schemas.openxmlformats.org/officeDocument/2006/relationships/hyperlink" Target="http://www.Sumdog.com" TargetMode="External"/><Relationship Id="rId4" Type="http://schemas.openxmlformats.org/officeDocument/2006/relationships/image" Target="media/image1.tiff"/><Relationship Id="rId9" Type="http://schemas.openxmlformats.org/officeDocument/2006/relationships/hyperlink" Target="http://www.Twinkl.co.uk/offer" TargetMode="External"/><Relationship Id="rId14" Type="http://schemas.openxmlformats.org/officeDocument/2006/relationships/hyperlink" Target="https://www.booktrust.org.uk/books-and-reading/have-some-fun/storybooks-and-games/" TargetMode="External"/><Relationship Id="rId22" Type="http://schemas.openxmlformats.org/officeDocument/2006/relationships/hyperlink" Target="http://www.whiterose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Tina Hamilton</cp:lastModifiedBy>
  <cp:revision>16</cp:revision>
  <dcterms:created xsi:type="dcterms:W3CDTF">2020-05-07T11:51:00Z</dcterms:created>
  <dcterms:modified xsi:type="dcterms:W3CDTF">2020-05-17T20:45:00Z</dcterms:modified>
</cp:coreProperties>
</file>