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19390" w14:textId="018E9EE9" w:rsidR="00351463" w:rsidRPr="003868E3" w:rsidRDefault="003868E3" w:rsidP="00770ACD">
      <w:pPr>
        <w:ind w:left="-709"/>
        <w:jc w:val="center"/>
        <w:rPr>
          <w:rFonts w:ascii="Arial" w:hAnsi="Arial" w:cs="Arial"/>
          <w:color w:val="FF0000"/>
          <w:sz w:val="32"/>
          <w:szCs w:val="32"/>
        </w:rPr>
      </w:pPr>
      <w:r w:rsidRPr="003868E3"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8AF2202" wp14:editId="06F68C32">
            <wp:simplePos x="0" y="0"/>
            <wp:positionH relativeFrom="column">
              <wp:posOffset>-368300</wp:posOffset>
            </wp:positionH>
            <wp:positionV relativeFrom="paragraph">
              <wp:posOffset>1270</wp:posOffset>
            </wp:positionV>
            <wp:extent cx="897890" cy="850900"/>
            <wp:effectExtent l="0" t="0" r="3810" b="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868E3">
        <w:rPr>
          <w:rFonts w:ascii="Arial" w:hAnsi="Arial" w:cs="Arial"/>
          <w:color w:val="FF0000"/>
          <w:sz w:val="32"/>
          <w:szCs w:val="32"/>
        </w:rPr>
        <w:t>Ripponden</w:t>
      </w:r>
      <w:proofErr w:type="spellEnd"/>
      <w:r w:rsidRPr="003868E3">
        <w:rPr>
          <w:rFonts w:ascii="Arial" w:hAnsi="Arial" w:cs="Arial"/>
          <w:color w:val="FF0000"/>
          <w:sz w:val="32"/>
          <w:szCs w:val="32"/>
        </w:rPr>
        <w:t xml:space="preserve"> J&amp;I School</w:t>
      </w:r>
    </w:p>
    <w:p w14:paraId="5BEDC77D" w14:textId="1555D957" w:rsidR="003868E3" w:rsidRPr="003868E3" w:rsidRDefault="00CF5AE2" w:rsidP="003868E3">
      <w:pPr>
        <w:ind w:left="-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Willows (Y4</w:t>
      </w:r>
      <w:r w:rsidR="00555080">
        <w:rPr>
          <w:rFonts w:ascii="Arial" w:hAnsi="Arial" w:cs="Arial"/>
          <w:sz w:val="32"/>
          <w:szCs w:val="32"/>
        </w:rPr>
        <w:t>)</w:t>
      </w:r>
      <w:r w:rsidR="003868E3" w:rsidRPr="00DE4215">
        <w:rPr>
          <w:rFonts w:ascii="Arial" w:hAnsi="Arial" w:cs="Arial"/>
          <w:color w:val="FF0000"/>
          <w:sz w:val="32"/>
          <w:szCs w:val="32"/>
        </w:rPr>
        <w:t xml:space="preserve"> </w:t>
      </w:r>
      <w:r w:rsidR="00110187">
        <w:rPr>
          <w:rFonts w:ascii="Arial" w:hAnsi="Arial" w:cs="Arial"/>
          <w:sz w:val="32"/>
          <w:szCs w:val="32"/>
        </w:rPr>
        <w:t xml:space="preserve">Weekly Learning – W/C </w:t>
      </w:r>
      <w:r w:rsidR="00F93A45">
        <w:rPr>
          <w:rFonts w:ascii="Arial" w:hAnsi="Arial" w:cs="Arial"/>
          <w:sz w:val="32"/>
          <w:szCs w:val="32"/>
        </w:rPr>
        <w:t>1</w:t>
      </w:r>
      <w:r w:rsidR="00F93A45" w:rsidRPr="00F93A45">
        <w:rPr>
          <w:rFonts w:ascii="Arial" w:hAnsi="Arial" w:cs="Arial"/>
          <w:sz w:val="32"/>
          <w:szCs w:val="32"/>
          <w:vertAlign w:val="superscript"/>
        </w:rPr>
        <w:t>st</w:t>
      </w:r>
      <w:r w:rsidR="00F93A45">
        <w:rPr>
          <w:rFonts w:ascii="Arial" w:hAnsi="Arial" w:cs="Arial"/>
          <w:sz w:val="32"/>
          <w:szCs w:val="32"/>
        </w:rPr>
        <w:t xml:space="preserve"> June</w:t>
      </w:r>
      <w:r w:rsidR="003868E3" w:rsidRPr="003868E3">
        <w:rPr>
          <w:rFonts w:ascii="Arial" w:hAnsi="Arial" w:cs="Arial"/>
          <w:sz w:val="32"/>
          <w:szCs w:val="32"/>
        </w:rPr>
        <w:t xml:space="preserve"> 2020</w:t>
      </w:r>
    </w:p>
    <w:p w14:paraId="198001FC" w14:textId="5E858C53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44652E9C" w14:textId="5A35980A" w:rsidR="003868E3" w:rsidRDefault="003868E3" w:rsidP="003868E3">
      <w:pPr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timetable gives an overview of home learning activities, as set by your teacher. In addition to this, teachers in Key Stage Two will continue to email daily with updates</w:t>
      </w:r>
      <w:r w:rsidR="00FE7208">
        <w:rPr>
          <w:rFonts w:ascii="Arial" w:hAnsi="Arial" w:cs="Arial"/>
        </w:rPr>
        <w:t>, resources</w:t>
      </w:r>
      <w:r>
        <w:rPr>
          <w:rFonts w:ascii="Arial" w:hAnsi="Arial" w:cs="Arial"/>
        </w:rPr>
        <w:t xml:space="preserve"> and ideas and teachers in Key Stage 1 and Reception will be emailing every couple of days. These email messages will continue to go to children in KS2 and to their parents in R/KS1 and they will be put on the class pages of the website. The message is, as always, to do what you can – there is no pressure from school – but we are here if you need help. </w:t>
      </w:r>
    </w:p>
    <w:p w14:paraId="0E6F78BC" w14:textId="77777777" w:rsidR="003868E3" w:rsidRDefault="003868E3" w:rsidP="003868E3">
      <w:pPr>
        <w:ind w:left="-709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669" w:type="dxa"/>
        <w:tblLook w:val="04A0" w:firstRow="1" w:lastRow="0" w:firstColumn="1" w:lastColumn="0" w:noHBand="0" w:noVBand="1"/>
      </w:tblPr>
      <w:tblGrid>
        <w:gridCol w:w="2154"/>
        <w:gridCol w:w="2763"/>
        <w:gridCol w:w="2665"/>
        <w:gridCol w:w="2666"/>
        <w:gridCol w:w="2665"/>
        <w:gridCol w:w="2666"/>
      </w:tblGrid>
      <w:tr w:rsidR="003868E3" w:rsidRPr="003868E3" w14:paraId="79A19576" w14:textId="77777777" w:rsidTr="00622B24">
        <w:tc>
          <w:tcPr>
            <w:tcW w:w="2154" w:type="dxa"/>
            <w:tcBorders>
              <w:top w:val="nil"/>
              <w:left w:val="nil"/>
            </w:tcBorders>
          </w:tcPr>
          <w:p w14:paraId="1365BA3E" w14:textId="77777777" w:rsidR="003868E3" w:rsidRPr="00DE4215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65" w:type="dxa"/>
          </w:tcPr>
          <w:p w14:paraId="0F4B0EA0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Monday</w:t>
            </w:r>
          </w:p>
          <w:p w14:paraId="40A68EA7" w14:textId="7B0E6ADA" w:rsidR="003868E3" w:rsidRPr="003868E3" w:rsidRDefault="00BD2B46" w:rsidP="00BD2B46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 xml:space="preserve">         18th </w:t>
            </w:r>
            <w:r w:rsidR="00F4590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May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665" w:type="dxa"/>
          </w:tcPr>
          <w:p w14:paraId="4FC18781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Tuesday</w:t>
            </w:r>
          </w:p>
          <w:p w14:paraId="50BB6400" w14:textId="5F05DF3B" w:rsidR="003868E3" w:rsidRPr="003868E3" w:rsidRDefault="00BD2B46" w:rsidP="007D7EF7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       19</w:t>
            </w:r>
            <w:r w:rsidRPr="00BD2B46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F4590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May</w:t>
            </w:r>
          </w:p>
        </w:tc>
        <w:tc>
          <w:tcPr>
            <w:tcW w:w="2666" w:type="dxa"/>
          </w:tcPr>
          <w:p w14:paraId="1A02BAF7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Wednesday</w:t>
            </w:r>
          </w:p>
          <w:p w14:paraId="3FF82AD8" w14:textId="3B55BE76" w:rsidR="003868E3" w:rsidRPr="003868E3" w:rsidRDefault="00BD2B46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20</w:t>
            </w:r>
            <w:r w:rsidR="00E17ACF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F4590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May</w:t>
            </w:r>
          </w:p>
        </w:tc>
        <w:tc>
          <w:tcPr>
            <w:tcW w:w="2665" w:type="dxa"/>
          </w:tcPr>
          <w:p w14:paraId="6AB6F349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Thursday</w:t>
            </w:r>
          </w:p>
          <w:p w14:paraId="2E9067F4" w14:textId="3FE1F389" w:rsidR="003868E3" w:rsidRPr="003868E3" w:rsidRDefault="00BD2B46" w:rsidP="00BD2B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 xml:space="preserve">21st </w:t>
            </w:r>
            <w:r w:rsidR="00F4590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May</w:t>
            </w:r>
          </w:p>
        </w:tc>
        <w:tc>
          <w:tcPr>
            <w:tcW w:w="2666" w:type="dxa"/>
          </w:tcPr>
          <w:p w14:paraId="16743112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Friday</w:t>
            </w:r>
          </w:p>
          <w:p w14:paraId="74F0BA0E" w14:textId="4DE90C4D" w:rsidR="003868E3" w:rsidRPr="003868E3" w:rsidRDefault="00BD2B46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22</w:t>
            </w:r>
            <w:r w:rsidRPr="00BD2B46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 xml:space="preserve"> </w:t>
            </w:r>
            <w:r w:rsidR="00E17ACF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 xml:space="preserve"> May</w:t>
            </w:r>
          </w:p>
        </w:tc>
      </w:tr>
      <w:tr w:rsidR="003868E3" w14:paraId="14188A16" w14:textId="77777777" w:rsidTr="00622B24">
        <w:tc>
          <w:tcPr>
            <w:tcW w:w="2154" w:type="dxa"/>
          </w:tcPr>
          <w:p w14:paraId="46EFD4CA" w14:textId="2E4D408D" w:rsidR="003868E3" w:rsidRPr="00DE4215" w:rsidRDefault="00DE4215" w:rsidP="003868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4215">
              <w:rPr>
                <w:rFonts w:ascii="Arial" w:hAnsi="Arial" w:cs="Arial"/>
                <w:b/>
                <w:bCs/>
                <w:sz w:val="32"/>
                <w:szCs w:val="32"/>
              </w:rPr>
              <w:t>PE</w:t>
            </w:r>
          </w:p>
        </w:tc>
        <w:tc>
          <w:tcPr>
            <w:tcW w:w="2665" w:type="dxa"/>
          </w:tcPr>
          <w:p w14:paraId="590812A6" w14:textId="77777777" w:rsidR="003868E3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6847B22D" w14:textId="2243FEE6" w:rsidR="00DE4215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79C32C36" w14:textId="76331F48" w:rsidR="00DE4215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Cosmic Kids Yoga </w:t>
            </w:r>
          </w:p>
        </w:tc>
        <w:tc>
          <w:tcPr>
            <w:tcW w:w="2665" w:type="dxa"/>
          </w:tcPr>
          <w:p w14:paraId="72FFAC0C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55782FE9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4F8403DC" w14:textId="7ED2D8AE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6" w:type="dxa"/>
          </w:tcPr>
          <w:p w14:paraId="79CF7FA5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2860E7A3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1694ECA9" w14:textId="28A31416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5" w:type="dxa"/>
          </w:tcPr>
          <w:p w14:paraId="1346487E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0A57BB9B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6A47CBC9" w14:textId="62C4D4C4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6" w:type="dxa"/>
          </w:tcPr>
          <w:p w14:paraId="577C44DC" w14:textId="77777777" w:rsidR="00C80312" w:rsidRDefault="00C80312" w:rsidP="00C80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556A9FC3" w14:textId="77777777" w:rsidR="00C80312" w:rsidRDefault="00C80312" w:rsidP="00C80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5F61C74B" w14:textId="767FCEA2" w:rsidR="003868E3" w:rsidRDefault="00C80312" w:rsidP="00C80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</w:tr>
      <w:tr w:rsidR="00790AFB" w14:paraId="372F2756" w14:textId="77777777" w:rsidTr="00622B24">
        <w:tc>
          <w:tcPr>
            <w:tcW w:w="2154" w:type="dxa"/>
          </w:tcPr>
          <w:p w14:paraId="0C763CAC" w14:textId="1527B9DA" w:rsidR="00790AFB" w:rsidRPr="00DE4215" w:rsidRDefault="00790AFB" w:rsidP="00790A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2665" w:type="dxa"/>
          </w:tcPr>
          <w:p w14:paraId="2F023B52" w14:textId="15FD8F23" w:rsidR="00790AFB" w:rsidRDefault="00790AFB" w:rsidP="00790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5" w:type="dxa"/>
          </w:tcPr>
          <w:p w14:paraId="03AA9268" w14:textId="4CFAFC87" w:rsidR="00790AFB" w:rsidRDefault="00790AFB" w:rsidP="00790AFB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6" w:type="dxa"/>
          </w:tcPr>
          <w:p w14:paraId="41BF5C8C" w14:textId="20E7C889" w:rsidR="00790AFB" w:rsidRDefault="00790AFB" w:rsidP="00790AFB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5" w:type="dxa"/>
          </w:tcPr>
          <w:p w14:paraId="654E4C9C" w14:textId="11667B5F" w:rsidR="00790AFB" w:rsidRPr="00DE4215" w:rsidRDefault="00790AFB" w:rsidP="00790AF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6" w:type="dxa"/>
          </w:tcPr>
          <w:p w14:paraId="07DDF024" w14:textId="1600E4F1" w:rsidR="00790AFB" w:rsidRDefault="00C80312" w:rsidP="00790AFB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</w:t>
            </w:r>
            <w:proofErr w:type="spellStart"/>
            <w:r w:rsidRPr="006F5122">
              <w:rPr>
                <w:rFonts w:ascii="Arial" w:hAnsi="Arial" w:cs="Arial"/>
              </w:rPr>
              <w:t>Activelearn</w:t>
            </w:r>
            <w:proofErr w:type="spellEnd"/>
            <w:r w:rsidRPr="006F5122">
              <w:rPr>
                <w:rFonts w:ascii="Arial" w:hAnsi="Arial" w:cs="Arial"/>
              </w:rPr>
              <w:t xml:space="preserve">) and free books to read at the </w:t>
            </w:r>
            <w:proofErr w:type="spellStart"/>
            <w:r w:rsidRPr="006F5122">
              <w:rPr>
                <w:rFonts w:ascii="Arial" w:hAnsi="Arial" w:cs="Arial"/>
              </w:rPr>
              <w:t>BookTrust</w:t>
            </w:r>
            <w:proofErr w:type="spellEnd"/>
          </w:p>
        </w:tc>
      </w:tr>
      <w:tr w:rsidR="00622B24" w14:paraId="2CB4C51F" w14:textId="77777777" w:rsidTr="00622B24">
        <w:tc>
          <w:tcPr>
            <w:tcW w:w="2154" w:type="dxa"/>
          </w:tcPr>
          <w:p w14:paraId="100FF682" w14:textId="31515820" w:rsidR="00622B24" w:rsidRDefault="00622B24" w:rsidP="00622B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2665" w:type="dxa"/>
          </w:tcPr>
          <w:p w14:paraId="70448625" w14:textId="77777777" w:rsidR="00F93A45" w:rsidRDefault="00F93A45" w:rsidP="00622B24">
            <w:pPr>
              <w:jc w:val="center"/>
              <w:rPr>
                <w:rFonts w:ascii="Arial" w:hAnsi="Arial" w:cs="Arial"/>
              </w:rPr>
            </w:pPr>
          </w:p>
          <w:p w14:paraId="56612131" w14:textId="77777777" w:rsidR="005F1925" w:rsidRDefault="00F93A45" w:rsidP="00622B24">
            <w:pPr>
              <w:jc w:val="center"/>
              <w:rPr>
                <w:rFonts w:ascii="Arial" w:hAnsi="Arial" w:cs="Arial"/>
              </w:rPr>
            </w:pPr>
            <w:r w:rsidRPr="00F93A45">
              <w:rPr>
                <w:rFonts w:ascii="Arial" w:hAnsi="Arial" w:cs="Arial"/>
                <w:b/>
              </w:rPr>
              <w:t>Measure</w:t>
            </w:r>
            <w:r>
              <w:rPr>
                <w:rFonts w:ascii="Arial" w:hAnsi="Arial" w:cs="Arial"/>
              </w:rPr>
              <w:t>: choosing the appropriate measure.</w:t>
            </w:r>
          </w:p>
          <w:p w14:paraId="0FDB3860" w14:textId="54F17422" w:rsidR="00F93A45" w:rsidRDefault="00F93A45" w:rsidP="00622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Let’s revise weight, length and capacity!</w:t>
            </w:r>
          </w:p>
          <w:p w14:paraId="197F9BD3" w14:textId="46BEFAA1" w:rsidR="00F93A45" w:rsidRDefault="00F93A45" w:rsidP="00622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Academy</w:t>
            </w:r>
          </w:p>
          <w:p w14:paraId="4F7081E9" w14:textId="68AFEC7E" w:rsidR="004E092C" w:rsidRDefault="004E092C" w:rsidP="00F93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14:paraId="5DF22057" w14:textId="77777777" w:rsidR="00C80312" w:rsidRDefault="00C80312" w:rsidP="00C80312">
            <w:pPr>
              <w:jc w:val="center"/>
              <w:rPr>
                <w:rFonts w:ascii="Arial" w:hAnsi="Arial" w:cs="Arial"/>
              </w:rPr>
            </w:pPr>
          </w:p>
          <w:p w14:paraId="5B1FAC24" w14:textId="20541D9F" w:rsidR="00BD2B46" w:rsidRDefault="0075651A" w:rsidP="00C80312">
            <w:pPr>
              <w:jc w:val="center"/>
              <w:rPr>
                <w:rFonts w:ascii="Arial" w:hAnsi="Arial" w:cs="Arial"/>
              </w:rPr>
            </w:pPr>
            <w:r w:rsidRPr="00791E30">
              <w:rPr>
                <w:rFonts w:ascii="Arial" w:hAnsi="Arial" w:cs="Arial"/>
                <w:b/>
              </w:rPr>
              <w:t>Measure</w:t>
            </w:r>
            <w:r>
              <w:rPr>
                <w:rFonts w:ascii="Arial" w:hAnsi="Arial" w:cs="Arial"/>
              </w:rPr>
              <w:t xml:space="preserve">: </w:t>
            </w:r>
            <w:r w:rsidR="00D06512">
              <w:rPr>
                <w:rFonts w:ascii="Arial" w:hAnsi="Arial" w:cs="Arial"/>
              </w:rPr>
              <w:t>millimetres and centimetres</w:t>
            </w:r>
          </w:p>
          <w:p w14:paraId="56011568" w14:textId="77777777" w:rsidR="00D06512" w:rsidRDefault="00D06512" w:rsidP="00C80312">
            <w:pPr>
              <w:jc w:val="center"/>
              <w:rPr>
                <w:rFonts w:ascii="Arial" w:hAnsi="Arial" w:cs="Arial"/>
              </w:rPr>
            </w:pPr>
          </w:p>
          <w:p w14:paraId="3851C320" w14:textId="77777777" w:rsidR="00791E30" w:rsidRDefault="00791E30" w:rsidP="00C80312">
            <w:pPr>
              <w:jc w:val="center"/>
              <w:rPr>
                <w:rFonts w:ascii="Arial" w:hAnsi="Arial" w:cs="Arial"/>
              </w:rPr>
            </w:pPr>
          </w:p>
          <w:p w14:paraId="2A34B9B0" w14:textId="749C7AAB" w:rsidR="00C80312" w:rsidRPr="006F5122" w:rsidRDefault="00D06512" w:rsidP="00C80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Academy</w:t>
            </w:r>
          </w:p>
        </w:tc>
        <w:tc>
          <w:tcPr>
            <w:tcW w:w="2666" w:type="dxa"/>
          </w:tcPr>
          <w:p w14:paraId="4C3729B3" w14:textId="77777777" w:rsidR="00C80312" w:rsidRDefault="00C80312" w:rsidP="00F4590E">
            <w:pPr>
              <w:jc w:val="center"/>
              <w:rPr>
                <w:rFonts w:ascii="Arial" w:hAnsi="Arial" w:cs="Arial"/>
              </w:rPr>
            </w:pPr>
          </w:p>
          <w:p w14:paraId="55FBB221" w14:textId="77777777" w:rsidR="00D06512" w:rsidRDefault="00D06512" w:rsidP="00D06512">
            <w:pPr>
              <w:jc w:val="center"/>
              <w:rPr>
                <w:rFonts w:ascii="Arial" w:hAnsi="Arial" w:cs="Arial"/>
              </w:rPr>
            </w:pPr>
            <w:r w:rsidRPr="00791E30">
              <w:rPr>
                <w:rFonts w:ascii="Arial" w:hAnsi="Arial" w:cs="Arial"/>
                <w:b/>
              </w:rPr>
              <w:t>Measure</w:t>
            </w:r>
            <w:r>
              <w:rPr>
                <w:rFonts w:ascii="Arial" w:hAnsi="Arial" w:cs="Arial"/>
              </w:rPr>
              <w:t>: centimetres and metres</w:t>
            </w:r>
          </w:p>
          <w:p w14:paraId="33ED8BDB" w14:textId="77777777" w:rsidR="00D06512" w:rsidRDefault="00D06512" w:rsidP="00D06512">
            <w:pPr>
              <w:jc w:val="center"/>
              <w:rPr>
                <w:rFonts w:ascii="Arial" w:hAnsi="Arial" w:cs="Arial"/>
              </w:rPr>
            </w:pPr>
          </w:p>
          <w:p w14:paraId="030D8270" w14:textId="77777777" w:rsidR="00791E30" w:rsidRDefault="00791E30" w:rsidP="00D06512">
            <w:pPr>
              <w:jc w:val="center"/>
              <w:rPr>
                <w:rFonts w:ascii="Arial" w:hAnsi="Arial" w:cs="Arial"/>
              </w:rPr>
            </w:pPr>
          </w:p>
          <w:p w14:paraId="43C459F2" w14:textId="3B1B31AB" w:rsidR="00D06512" w:rsidRPr="006F5122" w:rsidRDefault="00D06512" w:rsidP="00D06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Academy</w:t>
            </w:r>
          </w:p>
        </w:tc>
        <w:tc>
          <w:tcPr>
            <w:tcW w:w="2665" w:type="dxa"/>
          </w:tcPr>
          <w:p w14:paraId="4F9F1C2F" w14:textId="77777777" w:rsidR="00C80312" w:rsidRDefault="00C80312" w:rsidP="00F4590E">
            <w:pPr>
              <w:jc w:val="center"/>
              <w:rPr>
                <w:rFonts w:ascii="Arial" w:hAnsi="Arial" w:cs="Arial"/>
              </w:rPr>
            </w:pPr>
          </w:p>
          <w:p w14:paraId="540926FF" w14:textId="5E7561F9" w:rsidR="00BD2B46" w:rsidRDefault="00D06512" w:rsidP="00F4590E">
            <w:pPr>
              <w:jc w:val="center"/>
              <w:rPr>
                <w:rFonts w:ascii="Arial" w:hAnsi="Arial" w:cs="Arial"/>
              </w:rPr>
            </w:pPr>
            <w:r w:rsidRPr="00791E30">
              <w:rPr>
                <w:rFonts w:ascii="Arial" w:hAnsi="Arial" w:cs="Arial"/>
                <w:b/>
              </w:rPr>
              <w:t>Measure</w:t>
            </w:r>
            <w:r>
              <w:rPr>
                <w:rFonts w:ascii="Arial" w:hAnsi="Arial" w:cs="Arial"/>
              </w:rPr>
              <w:t>: capacity and mass</w:t>
            </w:r>
          </w:p>
          <w:p w14:paraId="1D4D302F" w14:textId="77777777" w:rsidR="00D06512" w:rsidRDefault="00D06512" w:rsidP="00F4590E">
            <w:pPr>
              <w:jc w:val="center"/>
              <w:rPr>
                <w:rFonts w:ascii="Arial" w:hAnsi="Arial" w:cs="Arial"/>
              </w:rPr>
            </w:pPr>
          </w:p>
          <w:p w14:paraId="4BF7F8B8" w14:textId="77777777" w:rsidR="00791E30" w:rsidRDefault="00791E30" w:rsidP="00F4590E">
            <w:pPr>
              <w:jc w:val="center"/>
              <w:rPr>
                <w:rFonts w:ascii="Arial" w:hAnsi="Arial" w:cs="Arial"/>
              </w:rPr>
            </w:pPr>
          </w:p>
          <w:p w14:paraId="353E445B" w14:textId="30D12343" w:rsidR="00D06512" w:rsidRDefault="00D06512" w:rsidP="00F45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Academy</w:t>
            </w:r>
          </w:p>
          <w:p w14:paraId="5EBB7DEA" w14:textId="583C7083" w:rsidR="00C80312" w:rsidRPr="006F5122" w:rsidRDefault="00C80312" w:rsidP="00F45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6" w:type="dxa"/>
          </w:tcPr>
          <w:p w14:paraId="2A9BE7E9" w14:textId="77777777" w:rsidR="00622B24" w:rsidRDefault="00622B24" w:rsidP="00622B24">
            <w:pPr>
              <w:jc w:val="center"/>
              <w:rPr>
                <w:rFonts w:ascii="Arial" w:hAnsi="Arial" w:cs="Arial"/>
              </w:rPr>
            </w:pPr>
          </w:p>
          <w:p w14:paraId="75C7DB30" w14:textId="588F9109" w:rsidR="00D06512" w:rsidRDefault="00D06512" w:rsidP="00622B24">
            <w:pPr>
              <w:jc w:val="center"/>
              <w:rPr>
                <w:rFonts w:ascii="Arial" w:hAnsi="Arial" w:cs="Arial"/>
              </w:rPr>
            </w:pPr>
            <w:r w:rsidRPr="00791E30">
              <w:rPr>
                <w:rFonts w:ascii="Arial" w:hAnsi="Arial" w:cs="Arial"/>
                <w:b/>
              </w:rPr>
              <w:t>Measure</w:t>
            </w:r>
            <w:r>
              <w:rPr>
                <w:rFonts w:ascii="Arial" w:hAnsi="Arial" w:cs="Arial"/>
              </w:rPr>
              <w:t>: problem solving</w:t>
            </w:r>
          </w:p>
          <w:p w14:paraId="3A1C95DC" w14:textId="77777777" w:rsidR="00C80312" w:rsidRDefault="00C80312" w:rsidP="00622B24">
            <w:pPr>
              <w:jc w:val="center"/>
              <w:rPr>
                <w:rFonts w:ascii="Arial" w:hAnsi="Arial" w:cs="Arial"/>
              </w:rPr>
            </w:pPr>
          </w:p>
          <w:p w14:paraId="75ADE5F2" w14:textId="77777777" w:rsidR="00C80312" w:rsidRDefault="00C80312" w:rsidP="00622B24">
            <w:pPr>
              <w:jc w:val="center"/>
              <w:rPr>
                <w:rFonts w:ascii="Arial" w:hAnsi="Arial" w:cs="Arial"/>
              </w:rPr>
            </w:pPr>
          </w:p>
          <w:p w14:paraId="59DA7484" w14:textId="2EB8775C" w:rsidR="00C80312" w:rsidRPr="006F5122" w:rsidRDefault="00D06512" w:rsidP="00622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Academy</w:t>
            </w:r>
          </w:p>
        </w:tc>
      </w:tr>
      <w:tr w:rsidR="000F14BD" w14:paraId="6D6CFFAD" w14:textId="77777777" w:rsidTr="00622B24">
        <w:tc>
          <w:tcPr>
            <w:tcW w:w="2154" w:type="dxa"/>
          </w:tcPr>
          <w:p w14:paraId="2704E982" w14:textId="1969F6BC" w:rsidR="000F14BD" w:rsidRPr="00DE4215" w:rsidRDefault="00CF5AE2" w:rsidP="00CF5AE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Spelling, Punctuation, Grammar</w:t>
            </w:r>
          </w:p>
        </w:tc>
        <w:tc>
          <w:tcPr>
            <w:tcW w:w="2665" w:type="dxa"/>
          </w:tcPr>
          <w:p w14:paraId="6C446754" w14:textId="4AF6D7A8" w:rsidR="00E52744" w:rsidRDefault="00F93A45" w:rsidP="000F1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SPELLING/GRAMMAR</w:t>
            </w:r>
          </w:p>
          <w:p w14:paraId="2CA06DDC" w14:textId="77777777" w:rsidR="00E52744" w:rsidRDefault="00E52744" w:rsidP="000F14BD">
            <w:pPr>
              <w:jc w:val="center"/>
              <w:rPr>
                <w:rFonts w:ascii="Arial" w:hAnsi="Arial" w:cs="Arial"/>
              </w:rPr>
            </w:pPr>
          </w:p>
          <w:p w14:paraId="326BED1E" w14:textId="3105EA36" w:rsidR="00CF5AE2" w:rsidRDefault="00F93A45" w:rsidP="0006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Suffixes – </w:t>
            </w:r>
            <w:proofErr w:type="spellStart"/>
            <w:r>
              <w:rPr>
                <w:rFonts w:ascii="Arial" w:hAnsi="Arial" w:cs="Arial"/>
              </w:rPr>
              <w:t>ous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sion</w:t>
            </w:r>
            <w:proofErr w:type="spellEnd"/>
          </w:p>
          <w:p w14:paraId="77893B2E" w14:textId="77777777" w:rsidR="00791E30" w:rsidRDefault="00791E30" w:rsidP="00067F7D">
            <w:pPr>
              <w:jc w:val="center"/>
              <w:rPr>
                <w:rFonts w:ascii="Arial" w:hAnsi="Arial" w:cs="Arial"/>
              </w:rPr>
            </w:pPr>
          </w:p>
          <w:p w14:paraId="7C042364" w14:textId="77777777" w:rsidR="00791E30" w:rsidRDefault="00791E30" w:rsidP="00067F7D">
            <w:pPr>
              <w:jc w:val="center"/>
              <w:rPr>
                <w:rFonts w:ascii="Arial" w:hAnsi="Arial" w:cs="Arial"/>
              </w:rPr>
            </w:pPr>
          </w:p>
          <w:p w14:paraId="027EDCD9" w14:textId="45CEA9DD" w:rsidR="005F1925" w:rsidRDefault="00791E30" w:rsidP="00791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</w:p>
        </w:tc>
        <w:tc>
          <w:tcPr>
            <w:tcW w:w="2665" w:type="dxa"/>
          </w:tcPr>
          <w:p w14:paraId="4351A429" w14:textId="77777777" w:rsidR="00F4590E" w:rsidRPr="00D06512" w:rsidRDefault="00D06512" w:rsidP="009F6C60">
            <w:pPr>
              <w:jc w:val="center"/>
              <w:rPr>
                <w:rFonts w:ascii="Arial" w:hAnsi="Arial" w:cs="Arial"/>
                <w:b/>
              </w:rPr>
            </w:pPr>
            <w:r w:rsidRPr="00D06512">
              <w:rPr>
                <w:rFonts w:ascii="Arial" w:hAnsi="Arial" w:cs="Arial"/>
                <w:b/>
              </w:rPr>
              <w:t>PUNCTUATION</w:t>
            </w:r>
          </w:p>
          <w:p w14:paraId="3E0B3DD3" w14:textId="77777777" w:rsidR="00D06512" w:rsidRDefault="00D06512" w:rsidP="009F6C60">
            <w:pPr>
              <w:jc w:val="center"/>
              <w:rPr>
                <w:rFonts w:ascii="Arial" w:hAnsi="Arial" w:cs="Arial"/>
              </w:rPr>
            </w:pPr>
          </w:p>
          <w:p w14:paraId="7F45266F" w14:textId="77777777" w:rsidR="00D06512" w:rsidRDefault="00D06512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brackets</w:t>
            </w:r>
          </w:p>
          <w:p w14:paraId="1AE06870" w14:textId="77777777" w:rsidR="00791E30" w:rsidRDefault="00791E30" w:rsidP="009F6C60">
            <w:pPr>
              <w:jc w:val="center"/>
              <w:rPr>
                <w:rFonts w:ascii="Arial" w:hAnsi="Arial" w:cs="Arial"/>
              </w:rPr>
            </w:pPr>
          </w:p>
          <w:p w14:paraId="37B0283B" w14:textId="77777777" w:rsidR="00791E30" w:rsidRDefault="00791E30" w:rsidP="009F6C60">
            <w:pPr>
              <w:jc w:val="center"/>
              <w:rPr>
                <w:rFonts w:ascii="Arial" w:hAnsi="Arial" w:cs="Arial"/>
              </w:rPr>
            </w:pPr>
          </w:p>
          <w:p w14:paraId="57EB2249" w14:textId="2E134AC2" w:rsidR="00791E30" w:rsidRPr="00677788" w:rsidRDefault="00791E30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</w:p>
        </w:tc>
        <w:tc>
          <w:tcPr>
            <w:tcW w:w="2666" w:type="dxa"/>
          </w:tcPr>
          <w:p w14:paraId="44D979D4" w14:textId="037A4DE9" w:rsidR="000F14BD" w:rsidRDefault="00791E30" w:rsidP="000F1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PUNCTUATION</w:t>
            </w:r>
          </w:p>
          <w:p w14:paraId="060B830B" w14:textId="77777777" w:rsidR="00791E30" w:rsidRDefault="00791E30" w:rsidP="000F14BD">
            <w:pPr>
              <w:jc w:val="center"/>
              <w:rPr>
                <w:rFonts w:ascii="Arial" w:hAnsi="Arial" w:cs="Arial"/>
                <w:b/>
              </w:rPr>
            </w:pPr>
          </w:p>
          <w:p w14:paraId="0CEA3C85" w14:textId="112070DF" w:rsidR="00791E30" w:rsidRDefault="00791E30" w:rsidP="000F14BD">
            <w:pPr>
              <w:jc w:val="center"/>
              <w:rPr>
                <w:rFonts w:ascii="Arial" w:hAnsi="Arial" w:cs="Arial"/>
              </w:rPr>
            </w:pPr>
            <w:r w:rsidRPr="00791E30">
              <w:rPr>
                <w:rFonts w:ascii="Arial" w:hAnsi="Arial" w:cs="Arial"/>
              </w:rPr>
              <w:t>Apostrophes for contractions</w:t>
            </w:r>
          </w:p>
          <w:p w14:paraId="0CF3E7A8" w14:textId="77777777" w:rsidR="00791E30" w:rsidRDefault="00791E30" w:rsidP="000F14BD">
            <w:pPr>
              <w:jc w:val="center"/>
              <w:rPr>
                <w:rFonts w:ascii="Arial" w:hAnsi="Arial" w:cs="Arial"/>
              </w:rPr>
            </w:pPr>
          </w:p>
          <w:p w14:paraId="728F1FDD" w14:textId="2FF12C16" w:rsidR="00677788" w:rsidRDefault="00791E30" w:rsidP="00791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</w:p>
        </w:tc>
        <w:tc>
          <w:tcPr>
            <w:tcW w:w="2665" w:type="dxa"/>
          </w:tcPr>
          <w:p w14:paraId="44F5A792" w14:textId="2496C81C" w:rsidR="008D5549" w:rsidRPr="00791E30" w:rsidRDefault="00F4590E" w:rsidP="009F6C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791E30" w:rsidRPr="00791E30">
              <w:rPr>
                <w:rFonts w:ascii="Arial" w:hAnsi="Arial" w:cs="Arial"/>
                <w:b/>
              </w:rPr>
              <w:t>PUNCTUATION</w:t>
            </w:r>
          </w:p>
          <w:p w14:paraId="4787B21A" w14:textId="77777777" w:rsidR="00791E30" w:rsidRDefault="00791E30" w:rsidP="009F6C60">
            <w:pPr>
              <w:jc w:val="center"/>
              <w:rPr>
                <w:rFonts w:ascii="Arial" w:hAnsi="Arial" w:cs="Arial"/>
              </w:rPr>
            </w:pPr>
          </w:p>
          <w:p w14:paraId="10808E0F" w14:textId="2ED68A6D" w:rsidR="00791E30" w:rsidRDefault="00791E30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Apostrophes for possession</w:t>
            </w:r>
          </w:p>
          <w:p w14:paraId="5235110C" w14:textId="77777777" w:rsidR="00791E30" w:rsidRDefault="00791E30" w:rsidP="009F6C60">
            <w:pPr>
              <w:jc w:val="center"/>
              <w:rPr>
                <w:rFonts w:ascii="Arial" w:hAnsi="Arial" w:cs="Arial"/>
              </w:rPr>
            </w:pPr>
          </w:p>
          <w:p w14:paraId="77C64DDA" w14:textId="6EB52DEF" w:rsidR="00C80312" w:rsidRPr="00C80312" w:rsidRDefault="00791E30" w:rsidP="00791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</w:p>
        </w:tc>
        <w:tc>
          <w:tcPr>
            <w:tcW w:w="2666" w:type="dxa"/>
          </w:tcPr>
          <w:p w14:paraId="5F1C9319" w14:textId="30F8BED2" w:rsidR="00791E30" w:rsidRDefault="00BD3A69" w:rsidP="00BD3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SPELLING </w:t>
            </w:r>
          </w:p>
          <w:p w14:paraId="33B7848F" w14:textId="77777777" w:rsidR="00791E30" w:rsidRDefault="00791E30" w:rsidP="009F6C60">
            <w:pPr>
              <w:jc w:val="center"/>
              <w:rPr>
                <w:rFonts w:ascii="Arial" w:hAnsi="Arial" w:cs="Arial"/>
              </w:rPr>
            </w:pPr>
          </w:p>
          <w:p w14:paraId="0DA5AC0B" w14:textId="5B29BEC5" w:rsidR="00791E30" w:rsidRPr="00C80312" w:rsidRDefault="00BD3A69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Y3/4 spelling list</w:t>
            </w:r>
          </w:p>
        </w:tc>
      </w:tr>
      <w:tr w:rsidR="00622B24" w14:paraId="4D0CD327" w14:textId="77777777" w:rsidTr="00622B24">
        <w:tc>
          <w:tcPr>
            <w:tcW w:w="2154" w:type="dxa"/>
          </w:tcPr>
          <w:p w14:paraId="4ECFB475" w14:textId="3BC85C0F" w:rsidR="00622B24" w:rsidRPr="00DE4215" w:rsidRDefault="00622B24" w:rsidP="00622B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2665" w:type="dxa"/>
          </w:tcPr>
          <w:p w14:paraId="2C856967" w14:textId="3837FDDB" w:rsidR="0075651A" w:rsidRPr="0075651A" w:rsidRDefault="0075651A" w:rsidP="00756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 short recount of your half term week. </w:t>
            </w:r>
          </w:p>
          <w:p w14:paraId="0D9319C3" w14:textId="17E37088" w:rsidR="0075651A" w:rsidRPr="0075651A" w:rsidRDefault="0075651A" w:rsidP="00756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14:paraId="7EB3181A" w14:textId="6B7E186B" w:rsidR="008D5549" w:rsidRPr="00622B24" w:rsidRDefault="00D06512" w:rsidP="00FB691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Write a book review of your favourite book</w:t>
            </w:r>
            <w:r w:rsidR="00F032D4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2666" w:type="dxa"/>
          </w:tcPr>
          <w:p w14:paraId="37B08812" w14:textId="22F25311" w:rsidR="008D5549" w:rsidRPr="00622B24" w:rsidRDefault="00890B1A" w:rsidP="00D557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Write a letter to a friend. </w:t>
            </w:r>
            <w:r w:rsidR="000D5C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5" w:type="dxa"/>
          </w:tcPr>
          <w:p w14:paraId="3F30FCAC" w14:textId="6A8E9AD2" w:rsidR="00F4590E" w:rsidRDefault="00F032D4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film review of your favourite film.</w:t>
            </w:r>
          </w:p>
          <w:p w14:paraId="0A60E04D" w14:textId="3A0557F7" w:rsidR="009F6C60" w:rsidRPr="00622B24" w:rsidRDefault="009F6C60" w:rsidP="009F6C6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66" w:type="dxa"/>
          </w:tcPr>
          <w:p w14:paraId="4189A192" w14:textId="3A2321FD" w:rsidR="00BD2B46" w:rsidRPr="009F6C60" w:rsidRDefault="00BD3A69" w:rsidP="00BD3A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Reading lesson – be a reading detective!</w:t>
            </w:r>
          </w:p>
        </w:tc>
      </w:tr>
      <w:tr w:rsidR="000A1B71" w14:paraId="099F6222" w14:textId="77777777" w:rsidTr="00104FCC">
        <w:trPr>
          <w:trHeight w:val="1513"/>
        </w:trPr>
        <w:tc>
          <w:tcPr>
            <w:tcW w:w="2154" w:type="dxa"/>
          </w:tcPr>
          <w:p w14:paraId="6D045D3C" w14:textId="5582AAF0" w:rsidR="000A1B71" w:rsidRDefault="000A1B71" w:rsidP="009E116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Topic focus this week is </w:t>
            </w:r>
            <w:r w:rsidR="009E1167">
              <w:rPr>
                <w:rFonts w:ascii="Arial" w:hAnsi="Arial" w:cs="Arial"/>
                <w:b/>
                <w:bCs/>
                <w:sz w:val="32"/>
                <w:szCs w:val="32"/>
              </w:rPr>
              <w:t>Electricity</w:t>
            </w:r>
          </w:p>
        </w:tc>
        <w:tc>
          <w:tcPr>
            <w:tcW w:w="13327" w:type="dxa"/>
            <w:gridSpan w:val="5"/>
          </w:tcPr>
          <w:p w14:paraId="360F7885" w14:textId="54F07976" w:rsidR="00A12185" w:rsidRDefault="009E1167" w:rsidP="000A1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We will be learning about electricity. I will be sending out daily links – so keep </w:t>
            </w:r>
            <w:r w:rsidR="003544D8">
              <w:rPr>
                <w:rFonts w:ascii="Arial" w:hAnsi="Arial" w:cs="Arial"/>
                <w:b/>
                <w:i/>
              </w:rPr>
              <w:t xml:space="preserve">looking at your emails or the class webpage. </w:t>
            </w:r>
          </w:p>
          <w:p w14:paraId="496C23EC" w14:textId="09AAE9BE" w:rsidR="003544D8" w:rsidRDefault="003544D8" w:rsidP="000A1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 will also be sending out some ideas for art work.</w:t>
            </w:r>
          </w:p>
          <w:p w14:paraId="4DFD4DD2" w14:textId="10E4A53D" w:rsidR="00A12185" w:rsidRPr="00B274DD" w:rsidRDefault="00A12185" w:rsidP="00A12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14:paraId="413365DE" w14:textId="54AAF611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00D81B53" w14:textId="3492F496" w:rsidR="00671976" w:rsidRDefault="00671976" w:rsidP="00671976">
      <w:pPr>
        <w:ind w:left="-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GENERAL LINKS</w:t>
      </w:r>
    </w:p>
    <w:p w14:paraId="075D0FF4" w14:textId="77777777" w:rsidR="00671976" w:rsidRDefault="00671976" w:rsidP="000615C3">
      <w:pPr>
        <w:ind w:left="-709"/>
        <w:rPr>
          <w:rFonts w:ascii="Arial" w:hAnsi="Arial" w:cs="Arial"/>
          <w:b/>
          <w:bCs/>
          <w:u w:val="single"/>
        </w:rPr>
      </w:pPr>
    </w:p>
    <w:p w14:paraId="229C08FE" w14:textId="7D9CE729" w:rsidR="000615C3" w:rsidRPr="00DC1764" w:rsidRDefault="000615C3" w:rsidP="000615C3">
      <w:pPr>
        <w:ind w:left="-709"/>
        <w:rPr>
          <w:rFonts w:ascii="Arial" w:hAnsi="Arial" w:cs="Arial"/>
          <w:b/>
          <w:bCs/>
          <w:u w:val="single"/>
        </w:rPr>
      </w:pPr>
      <w:r w:rsidRPr="00DC1764">
        <w:rPr>
          <w:rFonts w:ascii="Arial" w:hAnsi="Arial" w:cs="Arial"/>
          <w:b/>
          <w:bCs/>
          <w:u w:val="single"/>
        </w:rPr>
        <w:t>PE Links:</w:t>
      </w:r>
    </w:p>
    <w:p w14:paraId="3C55E9A2" w14:textId="46F0B73B" w:rsidR="000615C3" w:rsidRPr="00DC1764" w:rsidRDefault="000615C3" w:rsidP="000615C3">
      <w:pPr>
        <w:ind w:left="-709"/>
        <w:rPr>
          <w:rFonts w:ascii="Arial" w:hAnsi="Arial" w:cs="Arial"/>
          <w:b/>
          <w:bCs/>
          <w:u w:val="single"/>
        </w:rPr>
      </w:pPr>
    </w:p>
    <w:p w14:paraId="03EDA31C" w14:textId="62EF8B94" w:rsidR="000615C3" w:rsidRPr="00DC1764" w:rsidRDefault="00F032D4" w:rsidP="000615C3">
      <w:pPr>
        <w:ind w:left="-709"/>
        <w:rPr>
          <w:rFonts w:ascii="Arial" w:hAnsi="Arial" w:cs="Arial"/>
        </w:rPr>
      </w:pPr>
      <w:hyperlink r:id="rId6" w:history="1">
        <w:r w:rsidR="00446C17" w:rsidRPr="00DC1764">
          <w:rPr>
            <w:rFonts w:ascii="Arial" w:hAnsi="Arial" w:cs="Arial"/>
            <w:color w:val="0000FF"/>
            <w:u w:val="single"/>
          </w:rPr>
          <w:t>https://home.jasmineactive.com/login</w:t>
        </w:r>
      </w:hyperlink>
    </w:p>
    <w:p w14:paraId="1ACA9585" w14:textId="77777777" w:rsidR="00446C17" w:rsidRPr="00DC1764" w:rsidRDefault="00446C17" w:rsidP="000615C3">
      <w:pPr>
        <w:ind w:left="-709"/>
        <w:rPr>
          <w:rFonts w:ascii="Arial" w:hAnsi="Arial" w:cs="Arial"/>
        </w:rPr>
      </w:pPr>
    </w:p>
    <w:p w14:paraId="13C31A0B" w14:textId="34853D4C" w:rsidR="000615C3" w:rsidRPr="00DC1764" w:rsidRDefault="00F032D4" w:rsidP="000615C3">
      <w:pPr>
        <w:ind w:left="-709"/>
        <w:rPr>
          <w:rFonts w:ascii="Arial" w:hAnsi="Arial" w:cs="Arial"/>
        </w:rPr>
      </w:pPr>
      <w:hyperlink r:id="rId7" w:history="1">
        <w:r w:rsidR="000615C3" w:rsidRPr="00DC1764">
          <w:rPr>
            <w:rStyle w:val="Hyperlink"/>
            <w:rFonts w:ascii="Arial" w:hAnsi="Arial" w:cs="Arial"/>
          </w:rPr>
          <w:t>https://www.youtube.com/user/thebodycoach1</w:t>
        </w:r>
      </w:hyperlink>
      <w:r w:rsidR="000615C3" w:rsidRPr="00DC1764">
        <w:rPr>
          <w:rFonts w:ascii="Arial" w:hAnsi="Arial" w:cs="Arial"/>
        </w:rPr>
        <w:t xml:space="preserve"> </w:t>
      </w:r>
    </w:p>
    <w:p w14:paraId="768D60D3" w14:textId="28C88526" w:rsidR="000615C3" w:rsidRPr="00DC1764" w:rsidRDefault="000615C3" w:rsidP="000615C3">
      <w:pPr>
        <w:ind w:left="-709"/>
        <w:rPr>
          <w:rFonts w:ascii="Arial" w:hAnsi="Arial" w:cs="Arial"/>
        </w:rPr>
      </w:pPr>
    </w:p>
    <w:p w14:paraId="2FA8DE71" w14:textId="6C9ACECD" w:rsidR="000615C3" w:rsidRPr="00DC1764" w:rsidRDefault="00F032D4" w:rsidP="000615C3">
      <w:pPr>
        <w:ind w:left="-709"/>
        <w:rPr>
          <w:rFonts w:ascii="Arial" w:hAnsi="Arial" w:cs="Arial"/>
        </w:rPr>
      </w:pPr>
      <w:hyperlink r:id="rId8" w:history="1">
        <w:r w:rsidR="000615C3" w:rsidRPr="00DC1764">
          <w:rPr>
            <w:rStyle w:val="Hyperlink"/>
            <w:rFonts w:ascii="Arial" w:hAnsi="Arial" w:cs="Arial"/>
          </w:rPr>
          <w:t>https://www.youtube.com/user/CosmicKidsYoga</w:t>
        </w:r>
      </w:hyperlink>
    </w:p>
    <w:p w14:paraId="13BC1568" w14:textId="09FC8B9B" w:rsidR="000615C3" w:rsidRPr="00DC1764" w:rsidRDefault="000615C3" w:rsidP="000615C3">
      <w:pPr>
        <w:ind w:left="-709"/>
        <w:rPr>
          <w:rFonts w:ascii="Arial" w:hAnsi="Arial" w:cs="Arial"/>
        </w:rPr>
      </w:pPr>
    </w:p>
    <w:p w14:paraId="388479F9" w14:textId="01294FA8" w:rsidR="000615C3" w:rsidRPr="00DC1764" w:rsidRDefault="00F032D4" w:rsidP="000615C3">
      <w:pPr>
        <w:ind w:left="-709"/>
        <w:rPr>
          <w:rStyle w:val="Hyperlink"/>
          <w:rFonts w:ascii="Arial" w:hAnsi="Arial" w:cs="Arial"/>
        </w:rPr>
      </w:pPr>
      <w:hyperlink r:id="rId9" w:history="1">
        <w:r w:rsidR="00671976" w:rsidRPr="00DC1764">
          <w:rPr>
            <w:rStyle w:val="Hyperlink"/>
            <w:rFonts w:ascii="Arial" w:hAnsi="Arial" w:cs="Arial"/>
          </w:rPr>
          <w:t>www.gonoodle.com</w:t>
        </w:r>
      </w:hyperlink>
    </w:p>
    <w:p w14:paraId="28E186EC" w14:textId="6E84723C" w:rsidR="00671976" w:rsidRPr="00DC1764" w:rsidRDefault="00671976" w:rsidP="000615C3">
      <w:pPr>
        <w:ind w:left="-709"/>
        <w:rPr>
          <w:rStyle w:val="Hyperlink"/>
          <w:rFonts w:ascii="Arial" w:hAnsi="Arial" w:cs="Arial"/>
        </w:rPr>
      </w:pPr>
    </w:p>
    <w:p w14:paraId="6A1F4BF9" w14:textId="409C4514" w:rsidR="000516E1" w:rsidRPr="00DC1764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  <w:r w:rsidRPr="00DC1764">
        <w:rPr>
          <w:rStyle w:val="Hyperlink"/>
          <w:rFonts w:ascii="Arial" w:hAnsi="Arial" w:cs="Arial"/>
          <w:b/>
          <w:bCs/>
          <w:color w:val="000000" w:themeColor="text1"/>
        </w:rPr>
        <w:t xml:space="preserve">General Links: </w:t>
      </w:r>
    </w:p>
    <w:p w14:paraId="1E97B3C0" w14:textId="77777777" w:rsidR="000516E1" w:rsidRPr="00DC1764" w:rsidRDefault="000516E1" w:rsidP="000516E1">
      <w:pPr>
        <w:ind w:left="-709"/>
        <w:rPr>
          <w:rFonts w:ascii="Arial" w:hAnsi="Arial" w:cs="Arial"/>
        </w:rPr>
      </w:pPr>
    </w:p>
    <w:p w14:paraId="628DA6C7" w14:textId="6E337241" w:rsidR="000516E1" w:rsidRPr="00DC1764" w:rsidRDefault="00F032D4" w:rsidP="000516E1">
      <w:pPr>
        <w:ind w:left="-709"/>
        <w:rPr>
          <w:rStyle w:val="Hyperlink"/>
          <w:rFonts w:ascii="Arial" w:hAnsi="Arial" w:cs="Arial"/>
        </w:rPr>
      </w:pPr>
      <w:hyperlink r:id="rId10" w:history="1">
        <w:r w:rsidR="000516E1" w:rsidRPr="00DC1764">
          <w:rPr>
            <w:rStyle w:val="Hyperlink"/>
            <w:rFonts w:ascii="Arial" w:hAnsi="Arial" w:cs="Arial"/>
          </w:rPr>
          <w:t>www.Twinkl.co.uk/offer</w:t>
        </w:r>
      </w:hyperlink>
    </w:p>
    <w:p w14:paraId="4612EA2E" w14:textId="5EAEBF59" w:rsidR="000516E1" w:rsidRPr="00DC1764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</w:p>
    <w:p w14:paraId="193B68D1" w14:textId="2801C101" w:rsidR="000516E1" w:rsidRPr="00DC1764" w:rsidRDefault="00F032D4" w:rsidP="000516E1">
      <w:pPr>
        <w:ind w:left="-709"/>
        <w:rPr>
          <w:rFonts w:ascii="Arial" w:hAnsi="Arial" w:cs="Arial"/>
        </w:rPr>
      </w:pPr>
      <w:hyperlink r:id="rId11" w:history="1">
        <w:r w:rsidR="000516E1" w:rsidRPr="00DC1764">
          <w:rPr>
            <w:rStyle w:val="Hyperlink"/>
            <w:rFonts w:ascii="Arial" w:hAnsi="Arial" w:cs="Arial"/>
            <w:highlight w:val="white"/>
          </w:rPr>
          <w:t>https://classroomsecrets.co.uk/free-home-learning-packs</w:t>
        </w:r>
      </w:hyperlink>
    </w:p>
    <w:p w14:paraId="66560C44" w14:textId="0E2182CB" w:rsidR="000516E1" w:rsidRPr="00DC1764" w:rsidRDefault="000516E1" w:rsidP="000516E1">
      <w:pPr>
        <w:ind w:left="-709"/>
        <w:rPr>
          <w:rFonts w:ascii="Arial" w:hAnsi="Arial" w:cs="Arial"/>
        </w:rPr>
      </w:pPr>
    </w:p>
    <w:p w14:paraId="35299FCB" w14:textId="77777777" w:rsidR="000516E1" w:rsidRPr="00DC1764" w:rsidRDefault="00F032D4" w:rsidP="000516E1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12" w:history="1">
        <w:r w:rsidR="000516E1" w:rsidRPr="00DC1764">
          <w:rPr>
            <w:rStyle w:val="Hyperlink"/>
            <w:rFonts w:ascii="Arial" w:hAnsi="Arial" w:cs="Arial"/>
          </w:rPr>
          <w:t>https://www.activelearnprimary.co.uk/</w:t>
        </w:r>
      </w:hyperlink>
    </w:p>
    <w:p w14:paraId="36A3636A" w14:textId="77777777" w:rsidR="000516E1" w:rsidRPr="00DC1764" w:rsidRDefault="000516E1" w:rsidP="000516E1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787B786D" w14:textId="77777777" w:rsidR="000516E1" w:rsidRPr="00DC1764" w:rsidRDefault="000516E1" w:rsidP="000516E1">
      <w:pPr>
        <w:ind w:left="-709"/>
        <w:rPr>
          <w:rStyle w:val="Hyperlink"/>
          <w:rFonts w:ascii="Arial" w:hAnsi="Arial" w:cs="Arial"/>
          <w:color w:val="000000" w:themeColor="text1"/>
        </w:rPr>
      </w:pPr>
    </w:p>
    <w:p w14:paraId="50AFFAD5" w14:textId="3BCED456" w:rsidR="00671976" w:rsidRPr="00DC1764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  <w:r w:rsidRPr="00DC1764">
        <w:rPr>
          <w:rStyle w:val="Hyperlink"/>
          <w:rFonts w:ascii="Arial" w:hAnsi="Arial" w:cs="Arial"/>
          <w:b/>
          <w:bCs/>
          <w:color w:val="000000" w:themeColor="text1"/>
        </w:rPr>
        <w:t>English Links:</w:t>
      </w:r>
    </w:p>
    <w:p w14:paraId="08B4C4AE" w14:textId="19EA0E19" w:rsidR="00671976" w:rsidRPr="00DC1764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</w:p>
    <w:p w14:paraId="4983591F" w14:textId="7D9D97CF" w:rsidR="00671976" w:rsidRPr="00DC1764" w:rsidRDefault="00F032D4" w:rsidP="00671976">
      <w:pPr>
        <w:ind w:left="-709"/>
        <w:rPr>
          <w:rStyle w:val="Hyperlink"/>
          <w:rFonts w:ascii="Arial" w:hAnsi="Arial" w:cs="Arial"/>
        </w:rPr>
      </w:pPr>
      <w:hyperlink r:id="rId13" w:history="1">
        <w:r w:rsidR="00671976" w:rsidRPr="00DC1764">
          <w:rPr>
            <w:rStyle w:val="Hyperlink"/>
            <w:rFonts w:ascii="Arial" w:hAnsi="Arial" w:cs="Arial"/>
          </w:rPr>
          <w:t>www.spellingshed.com</w:t>
        </w:r>
      </w:hyperlink>
    </w:p>
    <w:p w14:paraId="06292F59" w14:textId="750A280B" w:rsidR="00671976" w:rsidRPr="00DC1764" w:rsidRDefault="00671976" w:rsidP="000516E1">
      <w:pPr>
        <w:rPr>
          <w:rStyle w:val="Hyperlink"/>
          <w:rFonts w:ascii="Arial" w:hAnsi="Arial" w:cs="Arial"/>
        </w:rPr>
      </w:pPr>
    </w:p>
    <w:p w14:paraId="4A7FCAF9" w14:textId="77777777" w:rsidR="00671976" w:rsidRPr="00DC1764" w:rsidRDefault="00F032D4" w:rsidP="00671976">
      <w:pPr>
        <w:ind w:left="-709"/>
        <w:rPr>
          <w:rStyle w:val="Hyperlink"/>
          <w:rFonts w:ascii="Arial" w:hAnsi="Arial" w:cs="Arial"/>
        </w:rPr>
      </w:pPr>
      <w:hyperlink r:id="rId14" w:history="1">
        <w:r w:rsidR="00671976" w:rsidRPr="00DC1764">
          <w:rPr>
            <w:rStyle w:val="Hyperlink"/>
            <w:rFonts w:ascii="Arial" w:hAnsi="Arial" w:cs="Arial"/>
          </w:rPr>
          <w:t>https://home.oxfordowl.co.uk/for-home/</w:t>
        </w:r>
      </w:hyperlink>
    </w:p>
    <w:p w14:paraId="5949D5E3" w14:textId="77777777" w:rsidR="0008657F" w:rsidRPr="00DC1764" w:rsidRDefault="0008657F" w:rsidP="00671976">
      <w:pPr>
        <w:ind w:left="-709"/>
        <w:rPr>
          <w:rStyle w:val="Hyperlink"/>
          <w:rFonts w:ascii="Arial" w:hAnsi="Arial" w:cs="Arial"/>
        </w:rPr>
      </w:pPr>
    </w:p>
    <w:p w14:paraId="009F4C1F" w14:textId="2193A48A" w:rsidR="0008657F" w:rsidRPr="00DC1764" w:rsidRDefault="00F032D4" w:rsidP="00671976">
      <w:pPr>
        <w:ind w:left="-709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  <w:hyperlink r:id="rId15" w:tgtFrame="_blank" w:history="1">
        <w:r w:rsidR="0008657F" w:rsidRPr="00DC1764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https://www.booktrust.org.uk/books-and-reading/have-some-fun/storybooks-and-games/</w:t>
        </w:r>
      </w:hyperlink>
    </w:p>
    <w:p w14:paraId="6CD4EEBC" w14:textId="77777777" w:rsidR="008118CC" w:rsidRPr="00DC1764" w:rsidRDefault="008118CC" w:rsidP="00671976">
      <w:pPr>
        <w:ind w:left="-709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</w:p>
    <w:p w14:paraId="3FD79FE1" w14:textId="7123B91D" w:rsidR="008118CC" w:rsidRPr="00DC1764" w:rsidRDefault="00F032D4" w:rsidP="00671976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16" w:history="1">
        <w:r w:rsidR="008118CC" w:rsidRPr="00DC1764">
          <w:rPr>
            <w:rFonts w:ascii="Arial" w:hAnsi="Arial" w:cs="Arial"/>
            <w:color w:val="0000FF"/>
            <w:u w:val="single"/>
          </w:rPr>
          <w:t>https://www.teachhandwriting.co.uk/continuous-cursive-joins-choice-2.html</w:t>
        </w:r>
      </w:hyperlink>
    </w:p>
    <w:p w14:paraId="08CB0914" w14:textId="77777777" w:rsidR="00671976" w:rsidRPr="00DC1764" w:rsidRDefault="00671976" w:rsidP="000516E1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5AEB9FA1" w14:textId="1B8FE639" w:rsidR="00671976" w:rsidRPr="00DC1764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  <w:r w:rsidRPr="00DC1764">
        <w:rPr>
          <w:rFonts w:ascii="Arial" w:hAnsi="Arial" w:cs="Arial"/>
          <w:b/>
          <w:bCs/>
          <w:color w:val="000000" w:themeColor="text1"/>
          <w:u w:val="single"/>
        </w:rPr>
        <w:t>Maths Links:</w:t>
      </w:r>
    </w:p>
    <w:p w14:paraId="7A7FCB95" w14:textId="13B1F9C9" w:rsidR="00671976" w:rsidRPr="00DC1764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</w:p>
    <w:p w14:paraId="181E991A" w14:textId="1330C3CF" w:rsidR="00D40713" w:rsidRDefault="00F032D4" w:rsidP="00671976">
      <w:pPr>
        <w:ind w:left="-709"/>
        <w:rPr>
          <w:rStyle w:val="Hyperlink"/>
          <w:rFonts w:ascii="Arial" w:hAnsi="Arial" w:cs="Arial"/>
        </w:rPr>
      </w:pPr>
      <w:hyperlink r:id="rId17" w:history="1">
        <w:r w:rsidR="00D40713" w:rsidRPr="00DC1764">
          <w:rPr>
            <w:rStyle w:val="Hyperlink"/>
            <w:rFonts w:ascii="Arial" w:hAnsi="Arial" w:cs="Arial"/>
          </w:rPr>
          <w:t>https://www.topmarks.co.uk/maths-games/hit-the-button</w:t>
        </w:r>
      </w:hyperlink>
    </w:p>
    <w:p w14:paraId="3539A940" w14:textId="77777777" w:rsidR="002B5FE3" w:rsidRDefault="002B5FE3" w:rsidP="00671976">
      <w:pPr>
        <w:ind w:left="-709"/>
        <w:rPr>
          <w:rStyle w:val="Hyperlink"/>
          <w:rFonts w:ascii="Arial" w:hAnsi="Arial" w:cs="Arial"/>
        </w:rPr>
      </w:pPr>
    </w:p>
    <w:p w14:paraId="001ED63E" w14:textId="0B053098" w:rsidR="002B5FE3" w:rsidRPr="00C42953" w:rsidRDefault="00F032D4" w:rsidP="00671976">
      <w:pPr>
        <w:ind w:left="-709"/>
        <w:rPr>
          <w:rStyle w:val="Hyperlink"/>
          <w:rFonts w:ascii="Arial" w:hAnsi="Arial" w:cs="Arial"/>
        </w:rPr>
      </w:pPr>
      <w:hyperlink r:id="rId18" w:history="1">
        <w:r w:rsidR="002B5FE3" w:rsidRPr="00C42953">
          <w:rPr>
            <w:rFonts w:ascii="Arial" w:hAnsi="Arial" w:cs="Arial"/>
            <w:color w:val="0000FF"/>
            <w:u w:val="single"/>
          </w:rPr>
          <w:t>https://www.timestables.co.uk/</w:t>
        </w:r>
      </w:hyperlink>
    </w:p>
    <w:p w14:paraId="69714DC7" w14:textId="77777777" w:rsidR="00F92650" w:rsidRPr="00DC1764" w:rsidRDefault="00F92650" w:rsidP="00671976">
      <w:pPr>
        <w:ind w:left="-709"/>
        <w:rPr>
          <w:rFonts w:ascii="Arial" w:hAnsi="Arial" w:cs="Arial"/>
        </w:rPr>
      </w:pPr>
    </w:p>
    <w:p w14:paraId="68E43809" w14:textId="4871CE69" w:rsidR="00D40713" w:rsidRDefault="00F032D4" w:rsidP="00671976">
      <w:pPr>
        <w:ind w:left="-709"/>
        <w:rPr>
          <w:rFonts w:ascii="Arial" w:hAnsi="Arial" w:cs="Arial"/>
        </w:rPr>
      </w:pPr>
      <w:hyperlink r:id="rId19" w:history="1">
        <w:r w:rsidR="00F92650" w:rsidRPr="00F92650">
          <w:rPr>
            <w:rStyle w:val="Hyperlink"/>
            <w:rFonts w:ascii="Arial" w:hAnsi="Arial" w:cs="Arial"/>
          </w:rPr>
          <w:t>https://www.bbc.co.uk/bitesize/tags/zmyxxyc/year-3-lessons/1</w:t>
        </w:r>
      </w:hyperlink>
    </w:p>
    <w:p w14:paraId="415E69D2" w14:textId="77777777" w:rsidR="00F92650" w:rsidRPr="00DC1764" w:rsidRDefault="00F92650" w:rsidP="00671976">
      <w:pPr>
        <w:ind w:left="-709"/>
        <w:rPr>
          <w:rFonts w:ascii="Arial" w:hAnsi="Arial" w:cs="Arial"/>
        </w:rPr>
      </w:pPr>
    </w:p>
    <w:p w14:paraId="2DC841CD" w14:textId="19F709BF" w:rsidR="00671976" w:rsidRPr="00DC1764" w:rsidRDefault="00F032D4" w:rsidP="00671976">
      <w:pPr>
        <w:ind w:left="-709"/>
        <w:rPr>
          <w:rStyle w:val="Hyperlink"/>
          <w:rFonts w:ascii="Arial" w:hAnsi="Arial" w:cs="Arial"/>
        </w:rPr>
      </w:pPr>
      <w:hyperlink r:id="rId20" w:history="1">
        <w:r w:rsidR="00671976" w:rsidRPr="00DC1764">
          <w:rPr>
            <w:rStyle w:val="Hyperlink"/>
            <w:rFonts w:ascii="Arial" w:hAnsi="Arial" w:cs="Arial"/>
          </w:rPr>
          <w:t>www.Sumdog.com</w:t>
        </w:r>
      </w:hyperlink>
    </w:p>
    <w:p w14:paraId="353DB636" w14:textId="1B83F695" w:rsidR="00671976" w:rsidRPr="00DC1764" w:rsidRDefault="00671976" w:rsidP="00671976">
      <w:pPr>
        <w:ind w:left="-709"/>
        <w:rPr>
          <w:rStyle w:val="Hyperlink"/>
          <w:rFonts w:ascii="Arial" w:hAnsi="Arial" w:cs="Arial"/>
        </w:rPr>
      </w:pPr>
    </w:p>
    <w:p w14:paraId="3097781D" w14:textId="23DF6B76" w:rsidR="00671976" w:rsidRPr="00DC1764" w:rsidRDefault="00F032D4" w:rsidP="00671976">
      <w:pPr>
        <w:ind w:left="-709"/>
        <w:rPr>
          <w:rStyle w:val="Hyperlink"/>
          <w:rFonts w:ascii="Arial" w:hAnsi="Arial" w:cs="Arial"/>
        </w:rPr>
      </w:pPr>
      <w:hyperlink r:id="rId21" w:history="1">
        <w:r w:rsidR="00671976" w:rsidRPr="00DC1764">
          <w:rPr>
            <w:rStyle w:val="Hyperlink"/>
            <w:rFonts w:ascii="Arial" w:hAnsi="Arial" w:cs="Arial"/>
          </w:rPr>
          <w:t>www.mathshed.com</w:t>
        </w:r>
      </w:hyperlink>
    </w:p>
    <w:p w14:paraId="4D2A4743" w14:textId="69FCB46C" w:rsidR="00671976" w:rsidRPr="00DC1764" w:rsidRDefault="00671976" w:rsidP="00671976">
      <w:pPr>
        <w:ind w:left="-709"/>
        <w:rPr>
          <w:rStyle w:val="Hyperlink"/>
          <w:rFonts w:ascii="Arial" w:hAnsi="Arial" w:cs="Arial"/>
        </w:rPr>
      </w:pPr>
    </w:p>
    <w:p w14:paraId="1EA28055" w14:textId="0CAE205C" w:rsidR="00671976" w:rsidRPr="00DC1764" w:rsidRDefault="00F032D4" w:rsidP="00671976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22" w:history="1">
        <w:r w:rsidR="00671976" w:rsidRPr="00DC1764">
          <w:rPr>
            <w:rStyle w:val="Hyperlink"/>
            <w:rFonts w:ascii="Arial" w:hAnsi="Arial" w:cs="Arial"/>
          </w:rPr>
          <w:t>https://ttrockstars.com</w:t>
        </w:r>
      </w:hyperlink>
    </w:p>
    <w:p w14:paraId="26680E8D" w14:textId="655B9A16" w:rsidR="00671976" w:rsidRPr="00DC1764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0633379B" w14:textId="475D5C87" w:rsidR="00671976" w:rsidRPr="00DC1764" w:rsidRDefault="00F032D4" w:rsidP="00671976">
      <w:pPr>
        <w:ind w:left="-709"/>
        <w:rPr>
          <w:rStyle w:val="Hyperlink"/>
          <w:rFonts w:ascii="Arial" w:hAnsi="Arial" w:cs="Arial"/>
        </w:rPr>
      </w:pPr>
      <w:hyperlink r:id="rId23" w:history="1">
        <w:r w:rsidR="00671976" w:rsidRPr="00DC1764">
          <w:rPr>
            <w:rStyle w:val="Hyperlink"/>
            <w:rFonts w:ascii="Arial" w:hAnsi="Arial" w:cs="Arial"/>
          </w:rPr>
          <w:t>www.whiterosemaths.com</w:t>
        </w:r>
      </w:hyperlink>
    </w:p>
    <w:p w14:paraId="0BFC7DFB" w14:textId="77777777" w:rsidR="00C93123" w:rsidRPr="00DC1764" w:rsidRDefault="00C93123" w:rsidP="00671976">
      <w:pPr>
        <w:ind w:left="-709"/>
        <w:rPr>
          <w:rStyle w:val="Hyperlink"/>
          <w:rFonts w:ascii="Arial" w:hAnsi="Arial" w:cs="Arial"/>
        </w:rPr>
      </w:pPr>
    </w:p>
    <w:p w14:paraId="475EF4C4" w14:textId="77777777" w:rsidR="00671976" w:rsidRPr="00671976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7EA69A5B" w14:textId="77777777" w:rsidR="00671976" w:rsidRPr="00671976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sectPr w:rsidR="00671976" w:rsidRPr="00671976" w:rsidSect="00671976">
      <w:pgSz w:w="16840" w:h="11900" w:orient="landscape"/>
      <w:pgMar w:top="586" w:right="516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E3"/>
    <w:rsid w:val="000516E1"/>
    <w:rsid w:val="000615C3"/>
    <w:rsid w:val="00061BE2"/>
    <w:rsid w:val="00067F7D"/>
    <w:rsid w:val="0008657F"/>
    <w:rsid w:val="000A1B71"/>
    <w:rsid w:val="000A24AA"/>
    <w:rsid w:val="000C389F"/>
    <w:rsid w:val="000D5C5F"/>
    <w:rsid w:val="000E3762"/>
    <w:rsid w:val="000E6629"/>
    <w:rsid w:val="000F14BD"/>
    <w:rsid w:val="00103775"/>
    <w:rsid w:val="00110187"/>
    <w:rsid w:val="0013295F"/>
    <w:rsid w:val="00153D5E"/>
    <w:rsid w:val="00195BBA"/>
    <w:rsid w:val="001D4CF8"/>
    <w:rsid w:val="001E0A49"/>
    <w:rsid w:val="00265314"/>
    <w:rsid w:val="002B5FE3"/>
    <w:rsid w:val="003261D3"/>
    <w:rsid w:val="00336034"/>
    <w:rsid w:val="00351463"/>
    <w:rsid w:val="003544D8"/>
    <w:rsid w:val="003868E3"/>
    <w:rsid w:val="003A11A0"/>
    <w:rsid w:val="00403BD5"/>
    <w:rsid w:val="00446C17"/>
    <w:rsid w:val="00461811"/>
    <w:rsid w:val="00462E0E"/>
    <w:rsid w:val="004E092C"/>
    <w:rsid w:val="00555080"/>
    <w:rsid w:val="005F1925"/>
    <w:rsid w:val="005F54D1"/>
    <w:rsid w:val="00622B24"/>
    <w:rsid w:val="00662277"/>
    <w:rsid w:val="00671976"/>
    <w:rsid w:val="00674983"/>
    <w:rsid w:val="00677788"/>
    <w:rsid w:val="006D6226"/>
    <w:rsid w:val="00703C78"/>
    <w:rsid w:val="00745A2C"/>
    <w:rsid w:val="0075651A"/>
    <w:rsid w:val="00764DF3"/>
    <w:rsid w:val="00765B7C"/>
    <w:rsid w:val="00770ACD"/>
    <w:rsid w:val="00790AFB"/>
    <w:rsid w:val="00791E30"/>
    <w:rsid w:val="007924D4"/>
    <w:rsid w:val="007D7EF7"/>
    <w:rsid w:val="00802098"/>
    <w:rsid w:val="008048FB"/>
    <w:rsid w:val="008118CC"/>
    <w:rsid w:val="008279D1"/>
    <w:rsid w:val="00854F76"/>
    <w:rsid w:val="00883983"/>
    <w:rsid w:val="00890B1A"/>
    <w:rsid w:val="008A5C22"/>
    <w:rsid w:val="008C769F"/>
    <w:rsid w:val="008D5549"/>
    <w:rsid w:val="008F0381"/>
    <w:rsid w:val="00910FE3"/>
    <w:rsid w:val="00961364"/>
    <w:rsid w:val="009A144F"/>
    <w:rsid w:val="009B2FE0"/>
    <w:rsid w:val="009C1CD1"/>
    <w:rsid w:val="009E1167"/>
    <w:rsid w:val="009F6C60"/>
    <w:rsid w:val="00A12185"/>
    <w:rsid w:val="00A37BB8"/>
    <w:rsid w:val="00A64FC8"/>
    <w:rsid w:val="00A673A6"/>
    <w:rsid w:val="00A701BD"/>
    <w:rsid w:val="00B274DD"/>
    <w:rsid w:val="00BB1F33"/>
    <w:rsid w:val="00BC2779"/>
    <w:rsid w:val="00BD2B46"/>
    <w:rsid w:val="00BD3A69"/>
    <w:rsid w:val="00BE129E"/>
    <w:rsid w:val="00BE178A"/>
    <w:rsid w:val="00C42953"/>
    <w:rsid w:val="00C6060E"/>
    <w:rsid w:val="00C65EE4"/>
    <w:rsid w:val="00C80312"/>
    <w:rsid w:val="00C81EE2"/>
    <w:rsid w:val="00C93123"/>
    <w:rsid w:val="00CF1E7E"/>
    <w:rsid w:val="00CF5AE2"/>
    <w:rsid w:val="00D06512"/>
    <w:rsid w:val="00D40713"/>
    <w:rsid w:val="00D5579D"/>
    <w:rsid w:val="00D95B8C"/>
    <w:rsid w:val="00DA542A"/>
    <w:rsid w:val="00DC1764"/>
    <w:rsid w:val="00DE4215"/>
    <w:rsid w:val="00E10369"/>
    <w:rsid w:val="00E17ACF"/>
    <w:rsid w:val="00E52744"/>
    <w:rsid w:val="00E872EA"/>
    <w:rsid w:val="00E92B93"/>
    <w:rsid w:val="00EA17DD"/>
    <w:rsid w:val="00EB1AED"/>
    <w:rsid w:val="00F017DB"/>
    <w:rsid w:val="00F032D4"/>
    <w:rsid w:val="00F36D59"/>
    <w:rsid w:val="00F4590E"/>
    <w:rsid w:val="00F5117D"/>
    <w:rsid w:val="00F90348"/>
    <w:rsid w:val="00F92650"/>
    <w:rsid w:val="00F93A45"/>
    <w:rsid w:val="00FB6911"/>
    <w:rsid w:val="00FC7A34"/>
    <w:rsid w:val="00FE7208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5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5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hyperlink" Target="http://www.spellingshed.com" TargetMode="External"/><Relationship Id="rId18" Type="http://schemas.openxmlformats.org/officeDocument/2006/relationships/hyperlink" Target="https://www.timestables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shed.com" TargetMode="External"/><Relationship Id="rId7" Type="http://schemas.openxmlformats.org/officeDocument/2006/relationships/hyperlink" Target="https://www.youtube.com/user/thebodycoach1" TargetMode="External"/><Relationship Id="rId12" Type="http://schemas.openxmlformats.org/officeDocument/2006/relationships/hyperlink" Target="https://www.activelearnprimary.co.uk/" TargetMode="External"/><Relationship Id="rId17" Type="http://schemas.openxmlformats.org/officeDocument/2006/relationships/hyperlink" Target="https://www.topmarks.co.uk/maths-games/hit-the-butto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teachhandwriting.co.uk/continuous-cursive-joins-choice-2.html" TargetMode="External"/><Relationship Id="rId20" Type="http://schemas.openxmlformats.org/officeDocument/2006/relationships/hyperlink" Target="http://www.Sumdog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home.jasmineactive.com/login" TargetMode="External"/><Relationship Id="rId11" Type="http://schemas.openxmlformats.org/officeDocument/2006/relationships/hyperlink" Target="https://classroomsecrets.co.uk/free-home-learning-packs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tiff"/><Relationship Id="rId15" Type="http://schemas.openxmlformats.org/officeDocument/2006/relationships/hyperlink" Target="https://www.booktrust.org.uk/books-and-reading/have-some-fun/storybooks-and-games/" TargetMode="External"/><Relationship Id="rId23" Type="http://schemas.openxmlformats.org/officeDocument/2006/relationships/hyperlink" Target="http://www.whiterosemaths.com" TargetMode="External"/><Relationship Id="rId10" Type="http://schemas.openxmlformats.org/officeDocument/2006/relationships/hyperlink" Target="http://www.Twinkl.co.uk/offer" TargetMode="External"/><Relationship Id="rId19" Type="http://schemas.openxmlformats.org/officeDocument/2006/relationships/hyperlink" Target="https://www.bbc.co.uk/bitesize/tags/zmyxxyc/year-3-lesson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noodle.com" TargetMode="External"/><Relationship Id="rId14" Type="http://schemas.openxmlformats.org/officeDocument/2006/relationships/hyperlink" Target="https://home.oxfordowl.co.uk/for-home/" TargetMode="External"/><Relationship Id="rId22" Type="http://schemas.openxmlformats.org/officeDocument/2006/relationships/hyperlink" Target="https://ttrockst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Lucy Taylor</cp:lastModifiedBy>
  <cp:revision>7</cp:revision>
  <dcterms:created xsi:type="dcterms:W3CDTF">2020-05-31T15:47:00Z</dcterms:created>
  <dcterms:modified xsi:type="dcterms:W3CDTF">2020-05-31T16:39:00Z</dcterms:modified>
</cp:coreProperties>
</file>